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577" w:rsidRPr="00714577" w:rsidRDefault="00714577" w:rsidP="00714577">
      <w:pPr>
        <w:spacing w:after="0" w:line="240" w:lineRule="auto"/>
        <w:ind w:firstLine="708"/>
        <w:jc w:val="both"/>
        <w:rPr>
          <w:rFonts w:ascii="Calibri" w:eastAsia="Calibri" w:hAnsi="Calibri" w:cs="Calibri"/>
          <w:color w:val="767171"/>
          <w:sz w:val="26"/>
          <w:szCs w:val="26"/>
          <w:lang w:val="es-ES" w:eastAsia="es-ES"/>
        </w:rPr>
      </w:pPr>
      <w:r w:rsidRPr="00714577">
        <w:rPr>
          <w:rFonts w:ascii="Calibri" w:eastAsia="Calibri" w:hAnsi="Calibri" w:cs="Calibri"/>
          <w:b/>
          <w:color w:val="767171"/>
          <w:sz w:val="26"/>
          <w:szCs w:val="26"/>
          <w:lang w:val="es-ES" w:eastAsia="es-ES"/>
        </w:rPr>
        <w:t>León, Guanajuato, a 20veinte de diciembre del año 2017 dos mil diecisiete.</w:t>
      </w:r>
      <w:r w:rsidRPr="00714577">
        <w:rPr>
          <w:rFonts w:ascii="Calibri" w:eastAsia="Calibri" w:hAnsi="Calibri" w:cs="Calibri"/>
          <w:color w:val="767171"/>
          <w:sz w:val="26"/>
          <w:szCs w:val="26"/>
          <w:lang w:val="es-ES" w:eastAsia="es-ES"/>
        </w:rPr>
        <w:t xml:space="preserve"> . . . . . . . . . . . . . . . . . . . . . . . . . . . . . . . . . . . . . . . . . . . . . . . . . . . . . . . . . . . . </w:t>
      </w:r>
    </w:p>
    <w:p w:rsidR="00714577" w:rsidRPr="00714577" w:rsidRDefault="00714577" w:rsidP="00714577">
      <w:pPr>
        <w:spacing w:after="0" w:line="240" w:lineRule="auto"/>
        <w:ind w:firstLine="708"/>
        <w:jc w:val="both"/>
        <w:rPr>
          <w:rFonts w:ascii="Calibri" w:eastAsia="Calibri" w:hAnsi="Calibri" w:cs="Calibri"/>
          <w:color w:val="767171"/>
          <w:sz w:val="20"/>
          <w:szCs w:val="20"/>
          <w:lang w:val="es-ES"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Calibri"/>
          <w:b/>
          <w:bCs/>
          <w:i/>
          <w:iCs/>
          <w:color w:val="767171"/>
          <w:sz w:val="26"/>
          <w:szCs w:val="26"/>
          <w:lang w:eastAsia="es-ES"/>
        </w:rPr>
        <w:t>V I S T O S</w:t>
      </w:r>
      <w:r w:rsidRPr="00714577">
        <w:rPr>
          <w:rFonts w:ascii="Calibri" w:eastAsia="Calibri" w:hAnsi="Calibri" w:cs="Calibri"/>
          <w:bCs/>
          <w:iCs/>
          <w:color w:val="767171"/>
          <w:sz w:val="26"/>
          <w:szCs w:val="26"/>
          <w:lang w:eastAsia="es-ES"/>
        </w:rPr>
        <w:t>, para dictar sentencia definitiva,</w:t>
      </w:r>
      <w:r w:rsidRPr="00714577">
        <w:rPr>
          <w:rFonts w:ascii="Calibri" w:eastAsia="Calibri" w:hAnsi="Calibri" w:cs="Calibri"/>
          <w:color w:val="767171"/>
          <w:sz w:val="26"/>
          <w:szCs w:val="26"/>
          <w:lang w:eastAsia="es-ES"/>
        </w:rPr>
        <w:t xml:space="preserve"> los autos del proceso administrativo identificado con el número </w:t>
      </w:r>
      <w:r w:rsidRPr="00714577">
        <w:rPr>
          <w:rFonts w:ascii="Calibri" w:eastAsia="Calibri" w:hAnsi="Calibri" w:cs="Calibri"/>
          <w:b/>
          <w:color w:val="767171"/>
          <w:sz w:val="26"/>
          <w:szCs w:val="26"/>
          <w:lang w:eastAsia="es-ES"/>
        </w:rPr>
        <w:t>0592</w:t>
      </w:r>
      <w:r w:rsidRPr="00714577">
        <w:rPr>
          <w:rFonts w:ascii="Calibri" w:eastAsia="Calibri" w:hAnsi="Calibri" w:cs="Calibri"/>
          <w:b/>
          <w:bCs/>
          <w:iCs/>
          <w:color w:val="767171"/>
          <w:sz w:val="26"/>
          <w:szCs w:val="26"/>
          <w:lang w:eastAsia="es-ES"/>
        </w:rPr>
        <w:t>/2doJAM2017</w:t>
      </w:r>
      <w:r w:rsidRPr="00714577">
        <w:rPr>
          <w:rFonts w:ascii="Calibri" w:eastAsia="Calibri" w:hAnsi="Calibri" w:cs="Calibri"/>
          <w:b/>
          <w:iCs/>
          <w:color w:val="767171"/>
          <w:sz w:val="26"/>
          <w:szCs w:val="26"/>
          <w:lang w:eastAsia="es-ES"/>
        </w:rPr>
        <w:t>-JN</w:t>
      </w:r>
      <w:r w:rsidRPr="00714577">
        <w:rPr>
          <w:rFonts w:ascii="Calibri" w:eastAsia="Calibri" w:hAnsi="Calibri" w:cs="Calibri"/>
          <w:color w:val="767171"/>
          <w:sz w:val="26"/>
          <w:szCs w:val="26"/>
          <w:lang w:eastAsia="es-ES"/>
        </w:rPr>
        <w:t xml:space="preserve">, promovido por el ciudadano </w:t>
      </w:r>
      <w:r w:rsidRPr="00714577">
        <w:rPr>
          <w:rFonts w:ascii="Calibri" w:eastAsia="Calibri" w:hAnsi="Calibri" w:cs="Calibri"/>
          <w:b/>
          <w:color w:val="767171"/>
          <w:sz w:val="26"/>
          <w:szCs w:val="26"/>
          <w:lang w:eastAsia="es-ES"/>
        </w:rPr>
        <w:t>*****</w:t>
      </w:r>
      <w:r w:rsidRPr="00714577">
        <w:rPr>
          <w:rFonts w:ascii="Calibri" w:eastAsia="Calibri" w:hAnsi="Calibri" w:cs="Calibri"/>
          <w:bCs/>
          <w:iCs/>
          <w:color w:val="767171"/>
          <w:sz w:val="26"/>
          <w:szCs w:val="26"/>
          <w:lang w:eastAsia="es-ES"/>
        </w:rPr>
        <w:t>;</w:t>
      </w:r>
      <w:r w:rsidRPr="00714577">
        <w:rPr>
          <w:rFonts w:ascii="Calibri" w:eastAsia="Calibri" w:hAnsi="Calibri" w:cs="Calibri"/>
          <w:color w:val="767171"/>
          <w:sz w:val="26"/>
          <w:szCs w:val="26"/>
          <w:lang w:eastAsia="es-ES"/>
        </w:rPr>
        <w:t xml:space="preserve"> y,. . . . . . . . . . . . . . . . . . . . . . . . . . . . . . . . . </w:t>
      </w:r>
    </w:p>
    <w:p w:rsidR="00714577" w:rsidRPr="00714577" w:rsidRDefault="00714577" w:rsidP="00714577">
      <w:pPr>
        <w:spacing w:after="0" w:line="240" w:lineRule="auto"/>
        <w:ind w:firstLine="708"/>
        <w:jc w:val="center"/>
        <w:rPr>
          <w:rFonts w:ascii="Calibri" w:eastAsia="Calibri" w:hAnsi="Calibri" w:cs="Calibri"/>
          <w:color w:val="767171"/>
          <w:sz w:val="26"/>
          <w:szCs w:val="26"/>
          <w:lang w:eastAsia="es-ES"/>
        </w:rPr>
      </w:pPr>
    </w:p>
    <w:p w:rsidR="00714577" w:rsidRPr="00714577" w:rsidRDefault="00714577" w:rsidP="00714577">
      <w:pPr>
        <w:spacing w:after="0" w:line="240" w:lineRule="auto"/>
        <w:jc w:val="both"/>
        <w:rPr>
          <w:rFonts w:ascii="Calibri" w:eastAsia="Calibri" w:hAnsi="Calibri" w:cs="Calibri"/>
          <w:color w:val="767171"/>
          <w:sz w:val="20"/>
          <w:szCs w:val="20"/>
          <w:lang w:eastAsia="es-ES"/>
        </w:rPr>
      </w:pPr>
    </w:p>
    <w:p w:rsidR="00714577" w:rsidRPr="00714577" w:rsidRDefault="00714577" w:rsidP="00714577">
      <w:pPr>
        <w:spacing w:after="0" w:line="240" w:lineRule="auto"/>
        <w:ind w:firstLine="708"/>
        <w:jc w:val="center"/>
        <w:rPr>
          <w:rFonts w:ascii="Calibri" w:eastAsia="Calibri" w:hAnsi="Calibri" w:cs="Calibri"/>
          <w:b/>
          <w:bCs/>
          <w:i/>
          <w:iCs/>
          <w:color w:val="767171"/>
          <w:sz w:val="26"/>
          <w:szCs w:val="26"/>
          <w:lang w:eastAsia="es-ES"/>
        </w:rPr>
      </w:pPr>
      <w:r w:rsidRPr="00714577">
        <w:rPr>
          <w:rFonts w:ascii="Calibri" w:eastAsia="Calibri" w:hAnsi="Calibri" w:cs="Calibri"/>
          <w:b/>
          <w:bCs/>
          <w:i/>
          <w:iCs/>
          <w:color w:val="767171"/>
          <w:sz w:val="26"/>
          <w:szCs w:val="26"/>
          <w:lang w:eastAsia="es-ES"/>
        </w:rPr>
        <w:t xml:space="preserve">C O N S I D E R A N D </w:t>
      </w:r>
      <w:proofErr w:type="gramStart"/>
      <w:r w:rsidRPr="00714577">
        <w:rPr>
          <w:rFonts w:ascii="Calibri" w:eastAsia="Calibri" w:hAnsi="Calibri" w:cs="Calibri"/>
          <w:b/>
          <w:bCs/>
          <w:i/>
          <w:iCs/>
          <w:color w:val="767171"/>
          <w:sz w:val="26"/>
          <w:szCs w:val="26"/>
          <w:lang w:eastAsia="es-ES"/>
        </w:rPr>
        <w:t>O :</w:t>
      </w:r>
      <w:proofErr w:type="gramEnd"/>
    </w:p>
    <w:p w:rsidR="00714577" w:rsidRPr="00714577" w:rsidRDefault="00714577" w:rsidP="00714577">
      <w:pPr>
        <w:spacing w:after="0" w:line="240" w:lineRule="auto"/>
        <w:ind w:firstLine="708"/>
        <w:jc w:val="center"/>
        <w:rPr>
          <w:rFonts w:ascii="Calibri" w:eastAsia="Calibri" w:hAnsi="Calibri" w:cs="Calibri"/>
          <w:b/>
          <w:bCs/>
          <w:color w:val="767171"/>
          <w:sz w:val="20"/>
          <w:szCs w:val="20"/>
          <w:lang w:eastAsia="es-ES"/>
        </w:rPr>
      </w:pPr>
    </w:p>
    <w:p w:rsidR="00714577" w:rsidRPr="00714577" w:rsidRDefault="00714577" w:rsidP="00714577">
      <w:pPr>
        <w:spacing w:after="0" w:line="240" w:lineRule="auto"/>
        <w:ind w:firstLine="708"/>
        <w:jc w:val="both"/>
        <w:rPr>
          <w:rFonts w:ascii="Calibri" w:eastAsia="Calibri" w:hAnsi="Calibri" w:cs="Calibri"/>
          <w:b/>
          <w:bCs/>
          <w:i/>
          <w:iCs/>
          <w:color w:val="AEAAAA"/>
          <w:sz w:val="20"/>
          <w:szCs w:val="20"/>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Calibri"/>
          <w:b/>
          <w:bCs/>
          <w:i/>
          <w:iCs/>
          <w:color w:val="767171"/>
          <w:sz w:val="26"/>
          <w:szCs w:val="26"/>
          <w:lang w:eastAsia="es-ES"/>
        </w:rPr>
        <w:t>SEGUNDO</w:t>
      </w:r>
      <w:r w:rsidRPr="00714577">
        <w:rPr>
          <w:rFonts w:ascii="Calibri" w:eastAsia="Calibri" w:hAnsi="Calibri" w:cs="Calibri"/>
          <w:b/>
          <w:bCs/>
          <w:color w:val="767171"/>
          <w:sz w:val="26"/>
          <w:szCs w:val="26"/>
          <w:lang w:eastAsia="es-ES"/>
        </w:rPr>
        <w:t xml:space="preserve">.- </w:t>
      </w:r>
      <w:r w:rsidRPr="00714577">
        <w:rPr>
          <w:rFonts w:ascii="Calibri" w:eastAsia="Calibri"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demandante se ostenta sabedor de la emisión del acta de infracción, que fue en fecha 17 diecisiete de abril del año 2017 dos mil diecisiete, sin que de las constancias de la presente causa administrativa se desprenda lo contrario. . . . . . . . . . . . . . . . . . . . . . . . . . . . . . . . . . . </w:t>
      </w:r>
    </w:p>
    <w:p w:rsidR="00714577" w:rsidRPr="00714577" w:rsidRDefault="00714577" w:rsidP="00714577">
      <w:pPr>
        <w:spacing w:after="0" w:line="240" w:lineRule="auto"/>
        <w:jc w:val="both"/>
        <w:rPr>
          <w:rFonts w:ascii="Calibri" w:eastAsia="Calibri" w:hAnsi="Calibri" w:cs="Calibri"/>
          <w:b/>
          <w:i/>
          <w:iCs/>
          <w:color w:val="767171"/>
          <w:sz w:val="20"/>
          <w:szCs w:val="20"/>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val="es-ES" w:eastAsia="es-ES"/>
        </w:rPr>
      </w:pPr>
      <w:r w:rsidRPr="00714577">
        <w:rPr>
          <w:rFonts w:ascii="Calibri" w:eastAsia="Calibri" w:hAnsi="Calibri" w:cs="Calibri"/>
          <w:b/>
          <w:i/>
          <w:iCs/>
          <w:color w:val="767171"/>
          <w:sz w:val="26"/>
          <w:szCs w:val="26"/>
          <w:lang w:val="es-ES" w:eastAsia="es-ES"/>
        </w:rPr>
        <w:t xml:space="preserve">TERCERO.- </w:t>
      </w:r>
      <w:r w:rsidRPr="00714577">
        <w:rPr>
          <w:rFonts w:ascii="Calibri" w:eastAsia="Calibri" w:hAnsi="Calibri" w:cs="Calibri"/>
          <w:color w:val="767171"/>
          <w:sz w:val="26"/>
          <w:szCs w:val="26"/>
          <w:lang w:val="es-ES" w:eastAsia="es-ES"/>
        </w:rPr>
        <w:t xml:space="preserve">La existencia del acto impugnado en el presente asunto, se encuentra documentada en autos, con el original del acta con folio número T-5614957 (T guion cinco-seis-uno-cuatro-nueve-cinco-siete), de fecha 17 diecisiete de abril  del año 2017 dos mil diecisiete; documento que obra en el secreto de este Juzgado (visible en el expediente, en copia certificada a foja 7 siete),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w:t>
      </w:r>
    </w:p>
    <w:p w:rsidR="00714577" w:rsidRPr="00714577" w:rsidRDefault="00714577" w:rsidP="00714577">
      <w:pPr>
        <w:spacing w:after="0" w:line="240" w:lineRule="auto"/>
        <w:ind w:firstLine="708"/>
        <w:jc w:val="right"/>
        <w:rPr>
          <w:rFonts w:ascii="Calibri" w:eastAsia="Calibri" w:hAnsi="Calibri" w:cs="Calibri"/>
          <w:b/>
          <w:bCs/>
          <w:iCs/>
          <w:color w:val="767171"/>
          <w:sz w:val="26"/>
          <w:szCs w:val="26"/>
          <w:lang w:eastAsia="es-ES"/>
        </w:rPr>
      </w:pPr>
      <w:r w:rsidRPr="00714577">
        <w:rPr>
          <w:rFonts w:ascii="Calibri" w:eastAsia="Calibri" w:hAnsi="Calibri" w:cs="Calibri"/>
          <w:b/>
          <w:bCs/>
          <w:iCs/>
          <w:color w:val="767171"/>
          <w:sz w:val="26"/>
          <w:szCs w:val="26"/>
          <w:lang w:eastAsia="es-ES"/>
        </w:rPr>
        <w:t xml:space="preserve">Expediente número </w:t>
      </w:r>
      <w:r w:rsidRPr="00714577">
        <w:rPr>
          <w:rFonts w:ascii="Calibri" w:eastAsia="Calibri" w:hAnsi="Calibri" w:cs="Calibri"/>
          <w:b/>
          <w:color w:val="767171"/>
          <w:sz w:val="26"/>
          <w:szCs w:val="26"/>
          <w:lang w:eastAsia="es-ES"/>
        </w:rPr>
        <w:t>0592</w:t>
      </w:r>
      <w:r w:rsidRPr="00714577">
        <w:rPr>
          <w:rFonts w:ascii="Calibri" w:eastAsia="Calibri" w:hAnsi="Calibri" w:cs="Calibri"/>
          <w:b/>
          <w:bCs/>
          <w:iCs/>
          <w:color w:val="767171"/>
          <w:sz w:val="26"/>
          <w:szCs w:val="26"/>
          <w:lang w:eastAsia="es-ES"/>
        </w:rPr>
        <w:t>/2doJAM2017</w:t>
      </w:r>
      <w:r w:rsidRPr="00714577">
        <w:rPr>
          <w:rFonts w:ascii="Calibri" w:eastAsia="Calibri" w:hAnsi="Calibri" w:cs="Calibri"/>
          <w:b/>
          <w:iCs/>
          <w:color w:val="767171"/>
          <w:sz w:val="26"/>
          <w:szCs w:val="26"/>
          <w:lang w:eastAsia="es-ES"/>
        </w:rPr>
        <w:t>-JN</w:t>
      </w:r>
    </w:p>
    <w:p w:rsidR="00714577" w:rsidRPr="00714577" w:rsidRDefault="00714577" w:rsidP="00714577">
      <w:pPr>
        <w:spacing w:after="0" w:line="240" w:lineRule="auto"/>
        <w:ind w:firstLine="708"/>
        <w:jc w:val="both"/>
        <w:rPr>
          <w:rFonts w:ascii="Calibri" w:eastAsia="Calibri" w:hAnsi="Calibri" w:cs="Calibri"/>
          <w:color w:val="767171"/>
          <w:sz w:val="26"/>
          <w:szCs w:val="26"/>
          <w:lang w:val="es-ES" w:eastAsia="es-ES"/>
        </w:rPr>
      </w:pPr>
    </w:p>
    <w:p w:rsidR="00714577" w:rsidRPr="00714577" w:rsidRDefault="00714577" w:rsidP="00714577">
      <w:pPr>
        <w:spacing w:after="0" w:line="240" w:lineRule="auto"/>
        <w:jc w:val="both"/>
        <w:rPr>
          <w:rFonts w:ascii="Calibri" w:eastAsia="Calibri" w:hAnsi="Calibri" w:cs="Calibri"/>
          <w:color w:val="767171"/>
          <w:sz w:val="26"/>
          <w:szCs w:val="26"/>
          <w:lang w:val="es-ES" w:eastAsia="es-ES"/>
        </w:rPr>
      </w:pPr>
      <w:proofErr w:type="gramStart"/>
      <w:r w:rsidRPr="00714577">
        <w:rPr>
          <w:rFonts w:ascii="Calibri" w:eastAsia="Calibri" w:hAnsi="Calibri" w:cs="Calibri"/>
          <w:color w:val="767171"/>
          <w:sz w:val="26"/>
          <w:szCs w:val="26"/>
          <w:lang w:val="es-ES" w:eastAsia="es-ES"/>
        </w:rPr>
        <w:t>que</w:t>
      </w:r>
      <w:proofErr w:type="gramEnd"/>
      <w:r w:rsidRPr="00714577">
        <w:rPr>
          <w:rFonts w:ascii="Calibri" w:eastAsia="Calibri" w:hAnsi="Calibri" w:cs="Calibri"/>
          <w:color w:val="767171"/>
          <w:sz w:val="26"/>
          <w:szCs w:val="26"/>
          <w:lang w:val="es-ES" w:eastAsia="es-ES"/>
        </w:rPr>
        <w:t xml:space="preserve"> sí elaboró el acta de infracción que se combate; lo que, sin duda, constituye una </w:t>
      </w:r>
      <w:r w:rsidRPr="00714577">
        <w:rPr>
          <w:rFonts w:ascii="Calibri" w:eastAsia="Calibri" w:hAnsi="Calibri" w:cs="Calibri"/>
          <w:b/>
          <w:color w:val="767171"/>
          <w:sz w:val="26"/>
          <w:szCs w:val="26"/>
          <w:lang w:val="es-ES" w:eastAsia="es-ES"/>
        </w:rPr>
        <w:t>confesión expresa</w:t>
      </w:r>
      <w:r w:rsidRPr="00714577">
        <w:rPr>
          <w:rFonts w:ascii="Calibri" w:eastAsia="Calibri" w:hAnsi="Calibri" w:cs="Calibri"/>
          <w:color w:val="767171"/>
          <w:sz w:val="26"/>
          <w:szCs w:val="26"/>
          <w:lang w:val="es-ES" w:eastAsia="es-ES"/>
        </w:rPr>
        <w:t xml:space="preserve"> conforme a la interpretación gramatical y funcional que se hace del primer párrafo del artículo 57 del Código de Procedimiento y Justicia Administrativa en vigor en el Estado. . . . . . . . . . . . . . . . . . . . . . . . . . . . . . . . . . . . . . . </w:t>
      </w:r>
    </w:p>
    <w:p w:rsidR="00714577" w:rsidRPr="00714577" w:rsidRDefault="00714577" w:rsidP="00714577">
      <w:pPr>
        <w:spacing w:after="0" w:line="240" w:lineRule="auto"/>
        <w:ind w:firstLine="708"/>
        <w:jc w:val="both"/>
        <w:rPr>
          <w:rFonts w:ascii="Calibri" w:eastAsia="Calibri" w:hAnsi="Calibri" w:cs="Calibri"/>
          <w:color w:val="AEAAAA"/>
          <w:sz w:val="26"/>
          <w:szCs w:val="26"/>
          <w:lang w:val="es-ES"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val="es-ES" w:eastAsia="es-ES"/>
        </w:rPr>
      </w:pPr>
      <w:r w:rsidRPr="00714577">
        <w:rPr>
          <w:rFonts w:ascii="Calibri" w:eastAsia="Calibri" w:hAnsi="Calibri" w:cs="Calibri"/>
          <w:color w:val="767171"/>
          <w:sz w:val="26"/>
          <w:szCs w:val="26"/>
          <w:lang w:val="es-ES" w:eastAsia="es-ES"/>
        </w:rPr>
        <w:t xml:space="preserve">En razón de lo anterior, se tiene por </w:t>
      </w:r>
      <w:r w:rsidRPr="00714577">
        <w:rPr>
          <w:rFonts w:ascii="Calibri" w:eastAsia="Calibri" w:hAnsi="Calibri" w:cs="Calibri"/>
          <w:b/>
          <w:color w:val="767171"/>
          <w:sz w:val="26"/>
          <w:szCs w:val="26"/>
          <w:lang w:val="es-ES" w:eastAsia="es-ES"/>
        </w:rPr>
        <w:t>debidamente acreditada</w:t>
      </w:r>
      <w:r w:rsidRPr="00714577">
        <w:rPr>
          <w:rFonts w:ascii="Calibri" w:eastAsia="Calibri" w:hAnsi="Calibri" w:cs="Calibri"/>
          <w:color w:val="767171"/>
          <w:sz w:val="26"/>
          <w:szCs w:val="26"/>
          <w:lang w:val="es-ES" w:eastAsia="es-ES"/>
        </w:rPr>
        <w:t xml:space="preserve"> la existencia del acto impugnado. . . . . . . . . . . . . . . . . . . . . . . . . . . . . . . . . . . . . . . . . . . . . . . . . . . . </w:t>
      </w:r>
    </w:p>
    <w:p w:rsidR="00714577" w:rsidRPr="00714577" w:rsidRDefault="00714577" w:rsidP="00714577">
      <w:pPr>
        <w:spacing w:after="0" w:line="240" w:lineRule="auto"/>
        <w:jc w:val="both"/>
        <w:rPr>
          <w:rFonts w:ascii="Calibri" w:eastAsia="Calibri" w:hAnsi="Calibri" w:cs="Calibri"/>
          <w:b/>
          <w:bCs/>
          <w:i/>
          <w:iCs/>
          <w:color w:val="AEAAAA"/>
          <w:sz w:val="20"/>
          <w:szCs w:val="20"/>
          <w:lang w:val="es-ES" w:eastAsia="es-ES"/>
        </w:rPr>
      </w:pPr>
    </w:p>
    <w:p w:rsidR="00714577" w:rsidRPr="00714577" w:rsidRDefault="00714577" w:rsidP="00714577">
      <w:pPr>
        <w:spacing w:after="0" w:line="240" w:lineRule="auto"/>
        <w:ind w:firstLine="708"/>
        <w:jc w:val="both"/>
        <w:rPr>
          <w:rFonts w:ascii="Calibri" w:eastAsia="Calibri" w:hAnsi="Calibri" w:cs="Calibri"/>
          <w:bCs/>
          <w:iCs/>
          <w:color w:val="767171"/>
          <w:sz w:val="26"/>
          <w:szCs w:val="26"/>
          <w:lang w:val="es-ES" w:eastAsia="es-ES"/>
        </w:rPr>
      </w:pPr>
      <w:r w:rsidRPr="00714577">
        <w:rPr>
          <w:rFonts w:ascii="Calibri" w:eastAsia="Calibri" w:hAnsi="Calibri" w:cs="Calibri"/>
          <w:b/>
          <w:bCs/>
          <w:i/>
          <w:iCs/>
          <w:color w:val="767171"/>
          <w:sz w:val="26"/>
          <w:szCs w:val="26"/>
          <w:lang w:val="es-ES" w:eastAsia="es-ES"/>
        </w:rPr>
        <w:t xml:space="preserve">CUARTO.- </w:t>
      </w:r>
      <w:r w:rsidRPr="00714577">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w:t>
      </w:r>
      <w:r w:rsidRPr="00714577">
        <w:rPr>
          <w:rFonts w:ascii="Calibri" w:eastAsia="Calibri" w:hAnsi="Calibri" w:cs="Calibri"/>
          <w:bCs/>
          <w:iCs/>
          <w:color w:val="767171"/>
          <w:sz w:val="26"/>
          <w:szCs w:val="26"/>
          <w:lang w:val="es-ES" w:eastAsia="es-ES"/>
        </w:rPr>
        <w:lastRenderedPageBreak/>
        <w:t>Justicia Administrativa  para el Estado y los Municipios de  Guanajuato; ya que de actualizarse alguna, podría imposibilitar el pronunciamiento por parte de este órgano jurisdiccional sobre el fondo de la controversia planteada</w:t>
      </w:r>
      <w:r w:rsidRPr="00714577">
        <w:rPr>
          <w:rFonts w:ascii="Calibri" w:eastAsia="Calibri" w:hAnsi="Calibri" w:cs="Calibri"/>
          <w:color w:val="767171"/>
          <w:sz w:val="26"/>
          <w:szCs w:val="26"/>
          <w:lang w:val="es-ES" w:eastAsia="es-ES"/>
        </w:rPr>
        <w:t xml:space="preserve">. . . . . . . . . . . . . . </w:t>
      </w:r>
    </w:p>
    <w:p w:rsidR="00714577" w:rsidRPr="00714577" w:rsidRDefault="00714577" w:rsidP="00714577">
      <w:pPr>
        <w:spacing w:after="0" w:line="240" w:lineRule="auto"/>
        <w:jc w:val="both"/>
        <w:rPr>
          <w:rFonts w:ascii="Calibri" w:eastAsia="Calibri" w:hAnsi="Calibri" w:cs="Calibri"/>
          <w:bCs/>
          <w:iCs/>
          <w:color w:val="AEAAAA"/>
          <w:sz w:val="20"/>
          <w:szCs w:val="20"/>
          <w:lang w:val="es-ES" w:eastAsia="es-ES"/>
        </w:rPr>
      </w:pPr>
    </w:p>
    <w:p w:rsidR="00714577" w:rsidRPr="00714577" w:rsidRDefault="00714577" w:rsidP="00714577">
      <w:pPr>
        <w:spacing w:after="0" w:line="240" w:lineRule="auto"/>
        <w:ind w:firstLine="708"/>
        <w:jc w:val="both"/>
        <w:rPr>
          <w:rFonts w:ascii="Calibri" w:eastAsia="Calibri" w:hAnsi="Calibri" w:cs="Calibri"/>
          <w:bCs/>
          <w:iCs/>
          <w:color w:val="767171"/>
          <w:sz w:val="26"/>
          <w:szCs w:val="26"/>
          <w:lang w:val="es-ES" w:eastAsia="es-ES"/>
        </w:rPr>
      </w:pPr>
      <w:r w:rsidRPr="00714577">
        <w:rPr>
          <w:rFonts w:ascii="Calibri" w:eastAsia="Calibri" w:hAnsi="Calibri" w:cs="Calibri"/>
          <w:bCs/>
          <w:iCs/>
          <w:color w:val="767171"/>
          <w:sz w:val="26"/>
          <w:szCs w:val="26"/>
          <w:lang w:val="es-ES" w:eastAsia="es-ES"/>
        </w:rPr>
        <w:t>Sentado lo anterior, se advierte que en el presente proceso, el Agente de Tránsito demandado no</w:t>
      </w:r>
      <w:r w:rsidRPr="00714577">
        <w:rPr>
          <w:rFonts w:ascii="Calibri" w:eastAsia="Calibri" w:hAnsi="Calibri" w:cs="Calibri"/>
          <w:b/>
          <w:bCs/>
          <w:iCs/>
          <w:color w:val="767171"/>
          <w:sz w:val="26"/>
          <w:szCs w:val="26"/>
          <w:lang w:val="es-ES" w:eastAsia="es-ES"/>
        </w:rPr>
        <w:t xml:space="preserve"> exteriorizó </w:t>
      </w:r>
      <w:r w:rsidRPr="00714577">
        <w:rPr>
          <w:rFonts w:ascii="Calibri" w:eastAsia="Calibri" w:hAnsi="Calibri" w:cs="Calibri"/>
          <w:bCs/>
          <w:color w:val="767171"/>
          <w:sz w:val="26"/>
          <w:szCs w:val="26"/>
          <w:lang w:val="es-ES" w:eastAsia="es-ES"/>
        </w:rPr>
        <w:t xml:space="preserve">causales de improcedencia o de sobreseimiento, en tanto que de oficio este juzgador no advierte la actualización de ninguna </w:t>
      </w:r>
      <w:r w:rsidRPr="00714577">
        <w:rPr>
          <w:rFonts w:ascii="Calibri" w:eastAsia="Calibri" w:hAnsi="Calibri" w:cs="Calibri"/>
          <w:bCs/>
          <w:iCs/>
          <w:color w:val="767171"/>
          <w:sz w:val="26"/>
          <w:szCs w:val="26"/>
          <w:lang w:val="es-ES" w:eastAsia="es-ES"/>
        </w:rPr>
        <w:t xml:space="preserve">que impida el estudio de fondo de la presente causa administrativa, respecto del acto impugnado consistente en el acta de infracción; por lo que en consecuencia es procedente el presente proceso respecto de ese acto administrativo. . . . . . . . . . . </w:t>
      </w:r>
      <w:r w:rsidRPr="00714577">
        <w:rPr>
          <w:rFonts w:ascii="Calibri" w:eastAsia="Calibri" w:hAnsi="Calibri" w:cs="Calibri"/>
          <w:color w:val="767171"/>
          <w:sz w:val="26"/>
          <w:szCs w:val="26"/>
          <w:lang w:val="es-ES" w:eastAsia="es-ES"/>
        </w:rPr>
        <w:t xml:space="preserve">. . . . . . . . . . . . . . . . . . . . . . . . . . . . . . . . . . . . . . . . . . . . . . </w:t>
      </w:r>
    </w:p>
    <w:p w:rsidR="00714577" w:rsidRPr="00714577" w:rsidRDefault="00714577" w:rsidP="00714577">
      <w:pPr>
        <w:spacing w:after="0" w:line="240" w:lineRule="auto"/>
        <w:jc w:val="both"/>
        <w:rPr>
          <w:rFonts w:ascii="Calibri" w:eastAsia="Calibri" w:hAnsi="Calibri" w:cs="Calibri"/>
          <w:bCs/>
          <w:iCs/>
          <w:color w:val="AEAAAA"/>
          <w:sz w:val="20"/>
          <w:szCs w:val="20"/>
          <w:lang w:val="es-ES"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val="es-ES" w:eastAsia="es-ES"/>
        </w:rPr>
      </w:pPr>
      <w:r w:rsidRPr="00714577">
        <w:rPr>
          <w:rFonts w:ascii="Calibri" w:eastAsia="Calibri" w:hAnsi="Calibri" w:cs="Calibri"/>
          <w:b/>
          <w:bCs/>
          <w:i/>
          <w:iCs/>
          <w:color w:val="767171"/>
          <w:sz w:val="26"/>
          <w:szCs w:val="26"/>
          <w:lang w:val="es-ES" w:eastAsia="es-ES"/>
        </w:rPr>
        <w:t xml:space="preserve">QUINTO.- </w:t>
      </w:r>
      <w:r w:rsidRPr="00714577">
        <w:rPr>
          <w:rFonts w:ascii="Calibri" w:eastAsia="Calibri" w:hAnsi="Calibri" w:cs="Calibri"/>
          <w:bCs/>
          <w:iCs/>
          <w:color w:val="767171"/>
          <w:sz w:val="26"/>
          <w:szCs w:val="26"/>
          <w:lang w:val="es-ES" w:eastAsia="es-ES"/>
        </w:rPr>
        <w:t>Previamente al análisis del planteamiento de fondo formulado por el demandante; es</w:t>
      </w:r>
      <w:r w:rsidRPr="00714577">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14577" w:rsidRPr="00714577" w:rsidRDefault="00714577" w:rsidP="00714577">
      <w:pPr>
        <w:spacing w:after="0" w:line="240" w:lineRule="auto"/>
        <w:ind w:firstLine="708"/>
        <w:jc w:val="both"/>
        <w:rPr>
          <w:rFonts w:ascii="Calibri" w:eastAsia="Calibri" w:hAnsi="Calibri" w:cs="Calibri"/>
          <w:b/>
          <w:bCs/>
          <w:i/>
          <w:iCs/>
          <w:color w:val="AEAAAA"/>
          <w:sz w:val="20"/>
          <w:szCs w:val="20"/>
          <w:lang w:val="es-ES" w:eastAsia="es-ES"/>
        </w:rPr>
      </w:pPr>
    </w:p>
    <w:p w:rsidR="00714577" w:rsidRPr="00714577" w:rsidRDefault="00714577" w:rsidP="00714577">
      <w:pPr>
        <w:spacing w:after="0" w:line="240" w:lineRule="auto"/>
        <w:ind w:firstLine="708"/>
        <w:jc w:val="both"/>
        <w:rPr>
          <w:rFonts w:ascii="Calibri" w:eastAsia="Calibri" w:hAnsi="Calibri" w:cs="Calibri"/>
          <w:iCs/>
          <w:color w:val="767171"/>
          <w:sz w:val="26"/>
          <w:szCs w:val="26"/>
          <w:lang w:val="es-ES" w:eastAsia="es-ES"/>
        </w:rPr>
      </w:pPr>
      <w:r w:rsidRPr="00714577">
        <w:rPr>
          <w:rFonts w:ascii="Calibri" w:eastAsia="Calibri" w:hAnsi="Calibri" w:cs="Calibri"/>
          <w:color w:val="767171"/>
          <w:sz w:val="26"/>
          <w:szCs w:val="26"/>
          <w:lang w:val="es-ES" w:eastAsia="es-ES"/>
        </w:rPr>
        <w:t xml:space="preserve">De lo expuesto por el promovente en su escrito de demanda, la contestación de la misma, así como de las constancias que integran la presente causa administrativa; se desprende que el Agente de Tránsito de nombre *****, con fecha  17 diecisiete de abril del 2017 dos mil diecisiete, levantó el acta de infracción con número T-5614957 (T guion cinco-seis-uno-cuatro-nueve-cinco-siete); apareciendo como nombre del conductor *****; en el lugar ubicado en: </w:t>
      </w:r>
      <w:r w:rsidRPr="00714577">
        <w:rPr>
          <w:rFonts w:ascii="Calibri" w:eastAsia="Calibri" w:hAnsi="Calibri" w:cs="Calibri"/>
          <w:i/>
          <w:iCs/>
          <w:color w:val="767171"/>
          <w:sz w:val="26"/>
          <w:szCs w:val="26"/>
          <w:lang w:val="es-ES" w:eastAsia="es-ES"/>
        </w:rPr>
        <w:t xml:space="preserve">“Blvd. Paseo de los Insurgentes”; </w:t>
      </w:r>
      <w:r w:rsidRPr="00714577">
        <w:rPr>
          <w:rFonts w:ascii="Calibri" w:eastAsia="Calibri" w:hAnsi="Calibri" w:cs="Calibri"/>
          <w:iCs/>
          <w:color w:val="767171"/>
          <w:sz w:val="26"/>
          <w:szCs w:val="26"/>
          <w:lang w:val="es-ES" w:eastAsia="es-ES"/>
        </w:rPr>
        <w:t xml:space="preserve">con circulación de </w:t>
      </w:r>
      <w:r w:rsidRPr="00714577">
        <w:rPr>
          <w:rFonts w:ascii="Calibri" w:eastAsia="Calibri" w:hAnsi="Calibri" w:cs="Calibri"/>
          <w:i/>
          <w:iCs/>
          <w:color w:val="767171"/>
          <w:sz w:val="26"/>
          <w:szCs w:val="26"/>
          <w:lang w:val="es-ES" w:eastAsia="es-ES"/>
        </w:rPr>
        <w:t>“poniente a oriente”</w:t>
      </w:r>
      <w:r w:rsidRPr="00714577">
        <w:rPr>
          <w:rFonts w:ascii="Calibri" w:eastAsia="Calibri" w:hAnsi="Calibri" w:cs="Calibri"/>
          <w:iCs/>
          <w:color w:val="767171"/>
          <w:sz w:val="26"/>
          <w:szCs w:val="26"/>
          <w:lang w:val="es-ES" w:eastAsia="es-ES"/>
        </w:rPr>
        <w:t>,</w:t>
      </w:r>
      <w:r w:rsidRPr="00714577">
        <w:rPr>
          <w:rFonts w:ascii="Calibri" w:eastAsia="Calibri" w:hAnsi="Calibri" w:cs="Calibri"/>
          <w:color w:val="767171"/>
          <w:sz w:val="26"/>
          <w:szCs w:val="26"/>
          <w:lang w:val="es-ES" w:eastAsia="es-ES"/>
        </w:rPr>
        <w:t xml:space="preserve">de la colonia </w:t>
      </w:r>
      <w:r w:rsidRPr="00714577">
        <w:rPr>
          <w:rFonts w:ascii="Calibri" w:eastAsia="Calibri" w:hAnsi="Calibri" w:cs="Calibri"/>
          <w:i/>
          <w:color w:val="767171"/>
          <w:sz w:val="26"/>
          <w:szCs w:val="26"/>
          <w:lang w:val="es-ES" w:eastAsia="es-ES"/>
        </w:rPr>
        <w:t>“Paraísos”</w:t>
      </w:r>
      <w:r w:rsidRPr="00714577">
        <w:rPr>
          <w:rFonts w:ascii="Calibri" w:eastAsia="Calibri" w:hAnsi="Calibri" w:cs="Calibri"/>
          <w:color w:val="767171"/>
          <w:sz w:val="26"/>
          <w:szCs w:val="26"/>
          <w:lang w:val="es-ES" w:eastAsia="es-ES"/>
        </w:rPr>
        <w:t xml:space="preserve"> de esta ciudad; con motivo de: </w:t>
      </w:r>
      <w:r w:rsidRPr="00714577">
        <w:rPr>
          <w:rFonts w:ascii="Calibri" w:eastAsia="Calibri" w:hAnsi="Calibri" w:cs="Calibri"/>
          <w:i/>
          <w:iCs/>
          <w:color w:val="767171"/>
          <w:sz w:val="26"/>
          <w:szCs w:val="26"/>
          <w:lang w:val="es-ES" w:eastAsia="es-ES"/>
        </w:rPr>
        <w:t>“Por estacionarse en sitios o lugares no autorizados tratándose de vehículos de servicio público de alquiler sin ruta fija”;</w:t>
      </w:r>
      <w:r w:rsidRPr="00714577">
        <w:rPr>
          <w:rFonts w:ascii="Calibri" w:eastAsia="Calibri" w:hAnsi="Calibri" w:cs="Calibri"/>
          <w:iCs/>
          <w:color w:val="767171"/>
          <w:sz w:val="26"/>
          <w:szCs w:val="26"/>
          <w:lang w:val="es-ES" w:eastAsia="es-ES"/>
        </w:rPr>
        <w:t xml:space="preserve"> en el apartado de </w:t>
      </w:r>
      <w:r w:rsidRPr="00714577">
        <w:rPr>
          <w:rFonts w:ascii="Calibri" w:eastAsia="Calibri" w:hAnsi="Calibri" w:cs="Calibri"/>
          <w:i/>
          <w:iCs/>
          <w:color w:val="767171"/>
          <w:sz w:val="26"/>
          <w:szCs w:val="26"/>
          <w:lang w:val="es-ES" w:eastAsia="es-ES"/>
        </w:rPr>
        <w:t>“Referencia”</w:t>
      </w:r>
      <w:r w:rsidRPr="00714577">
        <w:rPr>
          <w:rFonts w:ascii="Calibri" w:eastAsia="Calibri" w:hAnsi="Calibri" w:cs="Calibri"/>
          <w:iCs/>
          <w:color w:val="767171"/>
          <w:sz w:val="26"/>
          <w:szCs w:val="26"/>
          <w:lang w:val="es-ES" w:eastAsia="es-ES"/>
        </w:rPr>
        <w:t xml:space="preserve"> anotó: </w:t>
      </w:r>
      <w:r w:rsidRPr="00714577">
        <w:rPr>
          <w:rFonts w:ascii="Calibri" w:eastAsia="Calibri" w:hAnsi="Calibri" w:cs="Calibri"/>
          <w:i/>
          <w:iCs/>
          <w:color w:val="767171"/>
          <w:sz w:val="26"/>
          <w:szCs w:val="26"/>
          <w:lang w:val="es-ES" w:eastAsia="es-ES"/>
        </w:rPr>
        <w:t>“frente a clínica IMSS ….”</w:t>
      </w:r>
      <w:r w:rsidRPr="00714577">
        <w:rPr>
          <w:rFonts w:ascii="Calibri" w:eastAsia="Calibri" w:hAnsi="Calibri" w:cs="Calibri"/>
          <w:iCs/>
          <w:color w:val="767171"/>
          <w:sz w:val="26"/>
          <w:szCs w:val="26"/>
          <w:lang w:val="es-ES" w:eastAsia="es-ES"/>
        </w:rPr>
        <w:t xml:space="preserve">; y en el apartado de ubicación de señalamiento vial oficial, refirió: </w:t>
      </w:r>
      <w:r w:rsidRPr="00714577">
        <w:rPr>
          <w:rFonts w:ascii="Calibri" w:eastAsia="Calibri" w:hAnsi="Calibri" w:cs="Calibri"/>
          <w:i/>
          <w:iCs/>
          <w:color w:val="767171"/>
          <w:sz w:val="26"/>
          <w:szCs w:val="26"/>
          <w:lang w:val="es-ES" w:eastAsia="es-ES"/>
        </w:rPr>
        <w:t>“Vanqueta(sic) lado derecho afuera de la clínica IMSS T-51 frente al Blvd Paseo de los Insurgentes;</w:t>
      </w:r>
      <w:r w:rsidRPr="00714577">
        <w:rPr>
          <w:rFonts w:ascii="Calibri" w:eastAsia="Calibri" w:hAnsi="Calibri" w:cs="Calibri"/>
          <w:iCs/>
          <w:color w:val="767171"/>
          <w:sz w:val="26"/>
          <w:szCs w:val="26"/>
          <w:lang w:val="es-ES" w:eastAsia="es-ES"/>
        </w:rPr>
        <w:t xml:space="preserve">en tanto que en el espacio para indicar como se detectó en flagrancia la infracción, escribió: </w:t>
      </w:r>
      <w:r w:rsidRPr="00714577">
        <w:rPr>
          <w:rFonts w:ascii="Calibri" w:eastAsia="Calibri" w:hAnsi="Calibri" w:cs="Calibri"/>
          <w:i/>
          <w:iCs/>
          <w:color w:val="767171"/>
          <w:sz w:val="26"/>
          <w:szCs w:val="26"/>
          <w:lang w:val="es-ES" w:eastAsia="es-ES"/>
        </w:rPr>
        <w:t xml:space="preserve">“Siendo las 08:29 tuve a la vista conductor de taxi haciendo sitio afuera de la clínica IMSS…”. . . . .  . . . . . . . . . . . . . . . . . . . . . . . . . . . . . . . . . . . . . . . . . . . . . . . . . . . . . . . . .  </w:t>
      </w:r>
    </w:p>
    <w:p w:rsidR="00714577" w:rsidRPr="00714577" w:rsidRDefault="00714577" w:rsidP="00714577">
      <w:pPr>
        <w:spacing w:after="0" w:line="240" w:lineRule="auto"/>
        <w:ind w:firstLine="708"/>
        <w:jc w:val="both"/>
        <w:rPr>
          <w:rFonts w:ascii="Calibri" w:eastAsia="Calibri" w:hAnsi="Calibri" w:cs="Calibri"/>
          <w:iCs/>
          <w:color w:val="767171"/>
          <w:sz w:val="20"/>
          <w:szCs w:val="20"/>
          <w:lang w:val="es-ES"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val="es-ES" w:eastAsia="es-ES"/>
        </w:rPr>
      </w:pPr>
      <w:r w:rsidRPr="00714577">
        <w:rPr>
          <w:rFonts w:ascii="Calibri" w:eastAsia="Calibri" w:hAnsi="Calibri" w:cs="Calibri"/>
          <w:color w:val="767171"/>
          <w:sz w:val="26"/>
          <w:szCs w:val="26"/>
          <w:lang w:val="es-ES" w:eastAsia="es-ES"/>
        </w:rPr>
        <w:t>Recogiendo en garantía del pago de la infracción, la licencia de conducir del justiciable, según consta en la propia acta impugnada</w:t>
      </w:r>
      <w:r w:rsidRPr="00714577">
        <w:rPr>
          <w:rFonts w:ascii="Calibri" w:eastAsia="Calibri" w:hAnsi="Calibri" w:cs="Calibri"/>
          <w:i/>
          <w:iCs/>
          <w:color w:val="767171"/>
          <w:sz w:val="26"/>
          <w:szCs w:val="26"/>
          <w:lang w:val="es-ES" w:eastAsia="es-ES"/>
        </w:rPr>
        <w:t>.</w:t>
      </w:r>
      <w:r w:rsidRPr="00714577">
        <w:rPr>
          <w:rFonts w:ascii="Calibri" w:eastAsia="Calibri" w:hAnsi="Calibri" w:cs="Calibri"/>
          <w:iCs/>
          <w:color w:val="767171"/>
          <w:sz w:val="26"/>
          <w:szCs w:val="26"/>
          <w:lang w:val="es-ES" w:eastAsia="es-ES"/>
        </w:rPr>
        <w:t xml:space="preserve"> . . . . . . . . . . . . </w:t>
      </w:r>
      <w:r w:rsidRPr="00714577">
        <w:rPr>
          <w:rFonts w:ascii="Calibri" w:eastAsia="Calibri" w:hAnsi="Calibri" w:cs="Calibri"/>
          <w:color w:val="767171"/>
          <w:sz w:val="26"/>
          <w:szCs w:val="26"/>
          <w:lang w:val="es-ES" w:eastAsia="es-ES"/>
        </w:rPr>
        <w:t xml:space="preserve">. . . . . . . . </w:t>
      </w:r>
    </w:p>
    <w:p w:rsidR="00714577" w:rsidRPr="00714577" w:rsidRDefault="00714577" w:rsidP="00714577">
      <w:pPr>
        <w:spacing w:after="0" w:line="240" w:lineRule="auto"/>
        <w:ind w:firstLine="708"/>
        <w:jc w:val="both"/>
        <w:rPr>
          <w:rFonts w:ascii="Calibri" w:eastAsia="Calibri" w:hAnsi="Calibri" w:cs="Calibri"/>
          <w:iCs/>
          <w:color w:val="767171"/>
          <w:sz w:val="20"/>
          <w:szCs w:val="20"/>
          <w:lang w:val="es-ES" w:eastAsia="es-ES"/>
        </w:rPr>
      </w:pPr>
    </w:p>
    <w:p w:rsidR="00714577" w:rsidRPr="00714577" w:rsidRDefault="00714577" w:rsidP="00714577">
      <w:pPr>
        <w:spacing w:after="0" w:line="240" w:lineRule="auto"/>
        <w:ind w:firstLine="708"/>
        <w:jc w:val="both"/>
        <w:rPr>
          <w:rFonts w:ascii="Calibri" w:eastAsia="Calibri" w:hAnsi="Calibri" w:cs="Calibri"/>
          <w:i/>
          <w:iCs/>
          <w:color w:val="767171"/>
          <w:sz w:val="26"/>
          <w:szCs w:val="26"/>
          <w:lang w:val="es-ES" w:eastAsia="es-ES"/>
        </w:rPr>
      </w:pPr>
      <w:r w:rsidRPr="00714577">
        <w:rPr>
          <w:rFonts w:ascii="Calibri" w:eastAsia="Calibri" w:hAnsi="Calibri" w:cs="Calibri"/>
          <w:iCs/>
          <w:color w:val="767171"/>
          <w:sz w:val="26"/>
          <w:szCs w:val="26"/>
          <w:lang w:val="es-ES" w:eastAsia="es-ES"/>
        </w:rPr>
        <w:t xml:space="preserve">Acta de Infracción que posteriormente fue calificada, pues el actor también exhibió el recibo oficial de pago con número AA 6662770, (AA seis-seis-seis-dos-siete-siete-cero), de fecha 21 veintiuno de abril del año que transcurre; del que se desprende que pagó, por concepto de multa, la cantidad de $490.69 (Cuatrocientos noventa pesos 69/100 Moneda Nacional). . . . . . . . . . . . . . . . . . . . . </w:t>
      </w:r>
    </w:p>
    <w:p w:rsidR="00714577" w:rsidRPr="00714577" w:rsidRDefault="00714577" w:rsidP="00714577">
      <w:pPr>
        <w:tabs>
          <w:tab w:val="left" w:pos="3594"/>
        </w:tabs>
        <w:spacing w:after="0" w:line="240" w:lineRule="auto"/>
        <w:jc w:val="both"/>
        <w:rPr>
          <w:rFonts w:ascii="Calibri" w:eastAsia="Calibri" w:hAnsi="Calibri" w:cs="Calibri"/>
          <w:color w:val="AEAAAA"/>
          <w:sz w:val="20"/>
          <w:szCs w:val="20"/>
          <w:lang w:val="es-ES" w:eastAsia="es-ES"/>
        </w:rPr>
      </w:pPr>
    </w:p>
    <w:p w:rsidR="00714577" w:rsidRPr="00714577" w:rsidRDefault="00714577" w:rsidP="00714577">
      <w:pPr>
        <w:tabs>
          <w:tab w:val="left" w:pos="3594"/>
        </w:tabs>
        <w:spacing w:after="0" w:line="240" w:lineRule="auto"/>
        <w:jc w:val="both"/>
        <w:rPr>
          <w:rFonts w:ascii="Calibri" w:eastAsia="Calibri" w:hAnsi="Calibri" w:cs="Calibri"/>
          <w:iCs/>
          <w:color w:val="767171"/>
          <w:sz w:val="26"/>
          <w:szCs w:val="26"/>
          <w:lang w:eastAsia="es-ES"/>
        </w:rPr>
      </w:pPr>
      <w:r w:rsidRPr="00714577">
        <w:rPr>
          <w:rFonts w:ascii="Calibri" w:eastAsia="Calibri" w:hAnsi="Calibri" w:cs="Calibri"/>
          <w:color w:val="767171"/>
          <w:sz w:val="26"/>
          <w:szCs w:val="26"/>
          <w:lang w:eastAsia="es-ES"/>
        </w:rPr>
        <w:t xml:space="preserve">     Actos que el impetrante del proceso considera ilegales; pues </w:t>
      </w:r>
      <w:r w:rsidRPr="00714577">
        <w:rPr>
          <w:rFonts w:ascii="Calibri" w:eastAsia="Calibri" w:hAnsi="Calibri" w:cs="Calibri"/>
          <w:b/>
          <w:color w:val="767171"/>
          <w:sz w:val="26"/>
          <w:szCs w:val="26"/>
          <w:lang w:eastAsia="es-ES"/>
        </w:rPr>
        <w:t xml:space="preserve">negó lisa y llanamente, </w:t>
      </w:r>
      <w:r w:rsidRPr="00714577">
        <w:rPr>
          <w:rFonts w:ascii="Calibri" w:eastAsia="Calibri" w:hAnsi="Calibri" w:cs="Calibri"/>
          <w:color w:val="767171"/>
          <w:sz w:val="26"/>
          <w:szCs w:val="26"/>
          <w:lang w:eastAsia="es-ES"/>
        </w:rPr>
        <w:t xml:space="preserve">el haber incurrido en los hechos que se le imputaron, y que la boleta </w:t>
      </w:r>
      <w:r w:rsidRPr="00714577">
        <w:rPr>
          <w:rFonts w:ascii="Calibri" w:eastAsia="Calibri" w:hAnsi="Calibri" w:cs="Calibri"/>
          <w:iCs/>
          <w:color w:val="767171"/>
          <w:sz w:val="26"/>
          <w:szCs w:val="26"/>
          <w:lang w:eastAsia="es-ES"/>
        </w:rPr>
        <w:t>no se encuentra debidamente fundada ni motivada. . . . . . . . . . . . . . . . . . . . . . . . . .</w:t>
      </w:r>
    </w:p>
    <w:p w:rsidR="00714577" w:rsidRPr="00714577" w:rsidRDefault="00714577" w:rsidP="00714577">
      <w:pPr>
        <w:tabs>
          <w:tab w:val="left" w:pos="3594"/>
        </w:tabs>
        <w:spacing w:after="0" w:line="240" w:lineRule="auto"/>
        <w:jc w:val="both"/>
        <w:rPr>
          <w:rFonts w:ascii="Calibri" w:eastAsia="Calibri" w:hAnsi="Calibri" w:cs="Calibri"/>
          <w:iCs/>
          <w:color w:val="AEAAAA"/>
          <w:sz w:val="20"/>
          <w:szCs w:val="20"/>
          <w:lang w:eastAsia="es-ES"/>
        </w:rPr>
      </w:pPr>
    </w:p>
    <w:p w:rsidR="00714577" w:rsidRPr="00714577" w:rsidRDefault="00714577" w:rsidP="00714577">
      <w:pPr>
        <w:tabs>
          <w:tab w:val="left" w:pos="3594"/>
        </w:tabs>
        <w:spacing w:after="0" w:line="240" w:lineRule="auto"/>
        <w:jc w:val="both"/>
        <w:rPr>
          <w:rFonts w:ascii="Calibri" w:eastAsia="Calibri" w:hAnsi="Calibri" w:cs="Calibri"/>
          <w:iCs/>
          <w:color w:val="767171"/>
          <w:sz w:val="26"/>
          <w:szCs w:val="26"/>
          <w:lang w:eastAsia="es-ES"/>
        </w:rPr>
      </w:pPr>
      <w:r w:rsidRPr="00714577">
        <w:rPr>
          <w:rFonts w:ascii="Calibri" w:eastAsia="Calibri" w:hAnsi="Calibri" w:cs="Calibri"/>
          <w:iCs/>
          <w:color w:val="767171"/>
          <w:sz w:val="26"/>
          <w:szCs w:val="26"/>
          <w:lang w:eastAsia="es-ES"/>
        </w:rPr>
        <w:t xml:space="preserve">             A lo expresado por el actor, el Agente de Tránsito demandado, adujo que los conceptos de impugnación debían declararse infundados e inoperantes. . . . . . </w:t>
      </w:r>
    </w:p>
    <w:p w:rsidR="00714577" w:rsidRPr="00714577" w:rsidRDefault="00714577" w:rsidP="00714577">
      <w:pPr>
        <w:spacing w:after="0" w:line="240" w:lineRule="auto"/>
        <w:jc w:val="both"/>
        <w:rPr>
          <w:rFonts w:ascii="Calibri" w:eastAsia="Calibri" w:hAnsi="Calibri" w:cs="Calibri"/>
          <w:color w:val="AEAAAA"/>
          <w:sz w:val="20"/>
          <w:szCs w:val="20"/>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val="es-ES" w:eastAsia="es-ES"/>
        </w:rPr>
      </w:pPr>
      <w:r w:rsidRPr="00714577">
        <w:rPr>
          <w:rFonts w:ascii="Calibri" w:eastAsia="Calibri" w:hAnsi="Calibri" w:cs="Calibri"/>
          <w:color w:val="767171"/>
          <w:sz w:val="26"/>
          <w:szCs w:val="26"/>
          <w:lang w:val="es-ES" w:eastAsia="es-ES"/>
        </w:rPr>
        <w:t xml:space="preserve">Así las cosas, la </w:t>
      </w:r>
      <w:r w:rsidRPr="00714577">
        <w:rPr>
          <w:rFonts w:ascii="Calibri" w:eastAsia="Calibri" w:hAnsi="Calibri" w:cs="Calibri"/>
          <w:i/>
          <w:color w:val="767171"/>
          <w:sz w:val="26"/>
          <w:szCs w:val="26"/>
          <w:lang w:val="es-ES" w:eastAsia="es-ES"/>
        </w:rPr>
        <w:t>“litis”</w:t>
      </w:r>
      <w:r w:rsidRPr="00714577">
        <w:rPr>
          <w:rFonts w:ascii="Calibri" w:eastAsia="Calibri" w:hAnsi="Calibri" w:cs="Calibri"/>
          <w:color w:val="767171"/>
          <w:sz w:val="26"/>
          <w:szCs w:val="26"/>
          <w:lang w:val="es-ES" w:eastAsia="es-ES"/>
        </w:rPr>
        <w:t xml:space="preserve"> planteada se hace consistir en determinar la legalidad o ilegalidad del acta de infracción, así como la procedencia o improcedencia de la devolución del monto pagado por concepto de la multa. . . .</w:t>
      </w:r>
    </w:p>
    <w:p w:rsidR="00714577" w:rsidRPr="00714577" w:rsidRDefault="00714577" w:rsidP="00714577">
      <w:pPr>
        <w:spacing w:after="0" w:line="240" w:lineRule="auto"/>
        <w:rPr>
          <w:rFonts w:ascii="Times New Roman" w:eastAsia="Calibri" w:hAnsi="Times New Roman" w:cs="Times New Roman"/>
          <w:color w:val="767171"/>
          <w:sz w:val="20"/>
          <w:szCs w:val="20"/>
          <w:lang w:val="es-ES" w:eastAsia="es-ES"/>
        </w:rPr>
      </w:pPr>
    </w:p>
    <w:p w:rsidR="00714577" w:rsidRPr="00714577" w:rsidRDefault="00714577" w:rsidP="00714577">
      <w:pPr>
        <w:spacing w:after="0" w:line="240" w:lineRule="auto"/>
        <w:ind w:firstLine="708"/>
        <w:jc w:val="both"/>
        <w:rPr>
          <w:rFonts w:ascii="Calibri" w:eastAsia="Calibri" w:hAnsi="Calibri" w:cs="Times New Roman"/>
          <w:color w:val="767171"/>
          <w:sz w:val="26"/>
          <w:szCs w:val="24"/>
          <w:lang w:eastAsia="es-ES"/>
        </w:rPr>
      </w:pPr>
      <w:r w:rsidRPr="00714577">
        <w:rPr>
          <w:rFonts w:ascii="Calibri" w:eastAsia="Calibri" w:hAnsi="Calibri" w:cs="Calibri"/>
          <w:b/>
          <w:bCs/>
          <w:i/>
          <w:iCs/>
          <w:color w:val="767171"/>
          <w:sz w:val="26"/>
          <w:szCs w:val="26"/>
          <w:lang w:eastAsia="es-ES"/>
        </w:rPr>
        <w:t xml:space="preserve">SEXTO.- </w:t>
      </w:r>
      <w:r w:rsidRPr="00714577">
        <w:rPr>
          <w:rFonts w:ascii="Calibri" w:eastAsia="Calibri" w:hAnsi="Calibri" w:cs="Calibri"/>
          <w:color w:val="767171"/>
          <w:sz w:val="26"/>
          <w:szCs w:val="26"/>
          <w:lang w:eastAsia="es-ES"/>
        </w:rPr>
        <w:t xml:space="preserve">No existiendo impedimento legal, </w:t>
      </w:r>
      <w:r w:rsidRPr="00714577">
        <w:rPr>
          <w:rFonts w:ascii="Calibri" w:eastAsia="Calibri" w:hAnsi="Calibri" w:cs="Calibri"/>
          <w:color w:val="767171"/>
          <w:sz w:val="26"/>
          <w:szCs w:val="26"/>
          <w:lang w:val="es-ES" w:eastAsia="es-ES"/>
        </w:rPr>
        <w:t xml:space="preserve">se procede a analizar el concepto de impugnación hecho valer por el enjuiciante que se </w:t>
      </w:r>
      <w:r w:rsidRPr="00714577">
        <w:rPr>
          <w:rFonts w:ascii="Calibri" w:eastAsia="Calibri" w:hAnsi="Calibri" w:cs="Times New Roman"/>
          <w:color w:val="767171"/>
          <w:sz w:val="26"/>
          <w:szCs w:val="24"/>
          <w:lang w:eastAsia="es-ES"/>
        </w:rPr>
        <w:t xml:space="preserve">considera trascendental para emitir la presente resolución; como lo es el señalado como </w:t>
      </w:r>
      <w:r w:rsidRPr="00714577">
        <w:rPr>
          <w:rFonts w:ascii="Calibri" w:eastAsia="Calibri" w:hAnsi="Calibri" w:cs="Times New Roman"/>
          <w:b/>
          <w:color w:val="767171"/>
          <w:sz w:val="26"/>
          <w:szCs w:val="24"/>
          <w:lang w:eastAsia="es-ES"/>
        </w:rPr>
        <w:t>primero</w:t>
      </w:r>
      <w:r w:rsidRPr="00714577">
        <w:rPr>
          <w:rFonts w:ascii="Calibri" w:eastAsia="Calibri" w:hAnsi="Calibri" w:cs="Times New Roman"/>
          <w:color w:val="767171"/>
          <w:sz w:val="26"/>
          <w:szCs w:val="24"/>
          <w:lang w:eastAsia="es-ES"/>
        </w:rPr>
        <w:t xml:space="preserve"> en su incisos</w:t>
      </w:r>
      <w:r w:rsidRPr="00714577">
        <w:rPr>
          <w:rFonts w:ascii="Calibri" w:eastAsia="Calibri" w:hAnsi="Calibri" w:cs="Times New Roman"/>
          <w:b/>
          <w:color w:val="767171"/>
          <w:sz w:val="26"/>
          <w:szCs w:val="24"/>
          <w:lang w:eastAsia="es-ES"/>
        </w:rPr>
        <w:t>a y b</w:t>
      </w:r>
      <w:r w:rsidRPr="00714577">
        <w:rPr>
          <w:rFonts w:ascii="Calibri" w:eastAsia="Calibri" w:hAnsi="Calibri" w:cs="Times New Roman"/>
          <w:color w:val="767171"/>
          <w:sz w:val="26"/>
          <w:szCs w:val="24"/>
          <w:lang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w:t>
      </w:r>
    </w:p>
    <w:p w:rsidR="00714577" w:rsidRPr="00714577" w:rsidRDefault="00714577" w:rsidP="00714577">
      <w:pPr>
        <w:spacing w:after="0" w:line="240" w:lineRule="auto"/>
        <w:jc w:val="both"/>
        <w:rPr>
          <w:rFonts w:ascii="Calibri" w:eastAsia="Calibri" w:hAnsi="Calibri" w:cs="Times New Roman"/>
          <w:b/>
          <w:bCs/>
          <w:i/>
          <w:iCs/>
          <w:color w:val="AEAAAA"/>
          <w:sz w:val="26"/>
          <w:szCs w:val="24"/>
          <w:lang w:eastAsia="es-ES"/>
        </w:rPr>
      </w:pPr>
    </w:p>
    <w:p w:rsidR="00714577" w:rsidRPr="00714577" w:rsidRDefault="00714577" w:rsidP="00714577">
      <w:pPr>
        <w:spacing w:after="0" w:line="240" w:lineRule="auto"/>
        <w:ind w:firstLine="708"/>
        <w:jc w:val="both"/>
        <w:rPr>
          <w:rFonts w:ascii="Calibri" w:eastAsia="Calibri" w:hAnsi="Calibri" w:cs="Times New Roman"/>
          <w:i/>
          <w:iCs/>
          <w:color w:val="767171"/>
          <w:sz w:val="26"/>
          <w:szCs w:val="24"/>
          <w:lang w:val="es-ES" w:eastAsia="es-ES"/>
        </w:rPr>
      </w:pPr>
      <w:r w:rsidRPr="00714577">
        <w:rPr>
          <w:rFonts w:ascii="Calibri" w:eastAsia="Calibri" w:hAnsi="Calibri" w:cs="Times New Roman"/>
          <w:b/>
          <w:bCs/>
          <w:i/>
          <w:iCs/>
          <w:color w:val="767171"/>
          <w:sz w:val="26"/>
          <w:szCs w:val="24"/>
          <w:lang w:val="es-ES" w:eastAsia="es-ES"/>
        </w:rPr>
        <w:t xml:space="preserve"> “CONCEPTOS DE VIOLACIÓN. EL JUEZ NO ESTÁ OBLIGADO A TRANSCRIBIRLOS. </w:t>
      </w:r>
      <w:r w:rsidRPr="00714577">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14577">
        <w:rPr>
          <w:rFonts w:ascii="Calibri" w:eastAsia="Calibri" w:hAnsi="Calibri" w:cs="Calibri"/>
          <w:i/>
          <w:iCs/>
          <w:color w:val="767171"/>
          <w:szCs w:val="24"/>
          <w:lang w:val="es-ES" w:eastAsia="es-ES"/>
        </w:rPr>
        <w:t>SEGUNDO TRIBUNAL COLEGIADO DEL SEXTO CIRCUITO. No. Registro: 196,477. Jurisprudencia, Materia(s)</w:t>
      </w:r>
      <w:proofErr w:type="gramStart"/>
      <w:r w:rsidRPr="00714577">
        <w:rPr>
          <w:rFonts w:ascii="Calibri" w:eastAsia="Calibri" w:hAnsi="Calibri" w:cs="Calibri"/>
          <w:i/>
          <w:iCs/>
          <w:color w:val="767171"/>
          <w:szCs w:val="24"/>
          <w:lang w:val="es-ES" w:eastAsia="es-ES"/>
        </w:rPr>
        <w:t>:Común</w:t>
      </w:r>
      <w:proofErr w:type="gramEnd"/>
      <w:r w:rsidRPr="00714577">
        <w:rPr>
          <w:rFonts w:ascii="Calibri" w:eastAsia="Calibri" w:hAnsi="Calibri" w:cs="Calibri"/>
          <w:i/>
          <w:iCs/>
          <w:color w:val="767171"/>
          <w:szCs w:val="24"/>
          <w:lang w:val="es-ES" w:eastAsia="es-ES"/>
        </w:rPr>
        <w:t xml:space="preserve">, Novena Época, Instancia: Tribunales Colegiados de Circuito, Fuente: Semanario Judicial de la Federación y su Gaceta. VII, Abril de 1998, Tesis: VI.2o. J/129. Página: 599”. </w:t>
      </w:r>
      <w:r w:rsidRPr="00714577">
        <w:rPr>
          <w:rFonts w:ascii="Calibri" w:eastAsia="Calibri" w:hAnsi="Calibri" w:cs="Calibri"/>
          <w:i/>
          <w:iCs/>
          <w:color w:val="767171"/>
          <w:sz w:val="26"/>
          <w:szCs w:val="24"/>
          <w:lang w:val="es-ES" w:eastAsia="es-ES"/>
        </w:rPr>
        <w:t xml:space="preserve">. . . . . . . . . . . </w:t>
      </w:r>
      <w:r w:rsidRPr="00714577">
        <w:rPr>
          <w:rFonts w:ascii="Calibri" w:eastAsia="Calibri" w:hAnsi="Calibri" w:cs="Calibri"/>
          <w:iCs/>
          <w:color w:val="767171"/>
          <w:sz w:val="26"/>
          <w:szCs w:val="26"/>
          <w:lang w:val="es-ES" w:eastAsia="es-ES"/>
        </w:rPr>
        <w:t>. . . . . . . . . . . . . . . . . . . . . . . . . . . . . . . . . . . . . . . . . . . . . . . . . . . . . .</w:t>
      </w:r>
    </w:p>
    <w:p w:rsidR="00714577" w:rsidRPr="00714577" w:rsidRDefault="00714577" w:rsidP="00714577">
      <w:pPr>
        <w:spacing w:after="0" w:line="240" w:lineRule="auto"/>
        <w:ind w:firstLine="708"/>
        <w:jc w:val="both"/>
        <w:rPr>
          <w:rFonts w:ascii="Calibri" w:eastAsia="Calibri" w:hAnsi="Calibri" w:cs="Calibri"/>
          <w:i/>
          <w:iCs/>
          <w:color w:val="AEAAAA"/>
          <w:szCs w:val="24"/>
          <w:lang w:val="es-ES" w:eastAsia="es-ES"/>
        </w:rPr>
      </w:pPr>
    </w:p>
    <w:p w:rsidR="00714577" w:rsidRPr="00714577" w:rsidRDefault="00714577" w:rsidP="00714577">
      <w:pPr>
        <w:spacing w:after="0" w:line="240" w:lineRule="auto"/>
        <w:ind w:firstLine="708"/>
        <w:jc w:val="both"/>
        <w:rPr>
          <w:rFonts w:ascii="Calibri" w:eastAsia="Calibri" w:hAnsi="Calibri" w:cs="Calibri"/>
          <w:b/>
          <w:i/>
          <w:color w:val="767171"/>
          <w:sz w:val="26"/>
          <w:szCs w:val="26"/>
          <w:lang w:val="es-ES" w:eastAsia="es-ES"/>
        </w:rPr>
      </w:pPr>
      <w:r w:rsidRPr="00714577">
        <w:rPr>
          <w:rFonts w:ascii="Calibri" w:eastAsia="Calibri" w:hAnsi="Calibri" w:cs="Calibri"/>
          <w:color w:val="767171"/>
          <w:sz w:val="26"/>
          <w:szCs w:val="26"/>
          <w:lang w:val="es-ES" w:eastAsia="es-ES"/>
        </w:rPr>
        <w:t xml:space="preserve">Así las cosas, en el primer concepto de impugnación señalado, el actor expuso: </w:t>
      </w:r>
      <w:r w:rsidRPr="00714577">
        <w:rPr>
          <w:rFonts w:ascii="Calibri" w:eastAsia="Calibri" w:hAnsi="Calibri" w:cs="Calibri"/>
          <w:b/>
          <w:i/>
          <w:color w:val="767171"/>
          <w:sz w:val="26"/>
          <w:szCs w:val="26"/>
          <w:lang w:val="es-ES" w:eastAsia="es-ES"/>
        </w:rPr>
        <w:t xml:space="preserve">“PRIMERO.- </w:t>
      </w:r>
      <w:r w:rsidRPr="00714577">
        <w:rPr>
          <w:rFonts w:ascii="Calibri" w:eastAsia="Calibri" w:hAnsi="Calibri" w:cs="Calibri"/>
          <w:i/>
          <w:color w:val="767171"/>
          <w:sz w:val="26"/>
          <w:szCs w:val="26"/>
          <w:lang w:val="es-ES" w:eastAsia="es-ES"/>
        </w:rPr>
        <w:t>El acto impugnado… vulnera mis derechos en virtud de que se emitió sin cumplir el requisito formal de la debida fundamentación y motivación…”;</w:t>
      </w:r>
      <w:r w:rsidRPr="00714577">
        <w:rPr>
          <w:rFonts w:ascii="Calibri" w:eastAsia="Calibri" w:hAnsi="Calibri" w:cs="Calibri"/>
          <w:color w:val="767171"/>
          <w:sz w:val="26"/>
          <w:szCs w:val="26"/>
          <w:lang w:val="es-ES" w:eastAsia="es-ES"/>
        </w:rPr>
        <w:t xml:space="preserve">  expresando en el inciso a: </w:t>
      </w:r>
      <w:r w:rsidRPr="00714577">
        <w:rPr>
          <w:rFonts w:ascii="Calibri" w:eastAsia="Calibri" w:hAnsi="Calibri" w:cs="Calibri"/>
          <w:i/>
          <w:color w:val="767171"/>
          <w:sz w:val="26"/>
          <w:szCs w:val="26"/>
          <w:lang w:val="es-ES" w:eastAsia="es-ES"/>
        </w:rPr>
        <w:t>“</w:t>
      </w:r>
      <w:r w:rsidRPr="00714577">
        <w:rPr>
          <w:rFonts w:ascii="Calibri" w:eastAsia="Calibri" w:hAnsi="Calibri" w:cs="Calibri"/>
          <w:b/>
          <w:i/>
          <w:color w:val="767171"/>
          <w:sz w:val="26"/>
          <w:szCs w:val="26"/>
          <w:lang w:val="es-ES" w:eastAsia="es-ES"/>
        </w:rPr>
        <w:t xml:space="preserve">a. </w:t>
      </w:r>
      <w:r w:rsidRPr="00714577">
        <w:rPr>
          <w:rFonts w:ascii="Calibri" w:eastAsia="Calibri" w:hAnsi="Calibri" w:cs="Calibri"/>
          <w:i/>
          <w:color w:val="767171"/>
          <w:sz w:val="26"/>
          <w:szCs w:val="26"/>
          <w:lang w:val="es-ES" w:eastAsia="es-ES"/>
        </w:rPr>
        <w:t xml:space="preserve">Con relación a los </w:t>
      </w:r>
      <w:r w:rsidRPr="00714577">
        <w:rPr>
          <w:rFonts w:ascii="Calibri" w:eastAsia="Calibri" w:hAnsi="Calibri" w:cs="Calibri"/>
          <w:b/>
          <w:i/>
          <w:color w:val="767171"/>
          <w:sz w:val="26"/>
          <w:szCs w:val="26"/>
          <w:lang w:val="es-ES" w:eastAsia="es-ES"/>
        </w:rPr>
        <w:t>MOTIVOS DE LA INFRACCION</w:t>
      </w:r>
      <w:r w:rsidRPr="00714577">
        <w:rPr>
          <w:rFonts w:ascii="Calibri" w:eastAsia="Calibri" w:hAnsi="Calibri" w:cs="Calibri"/>
          <w:i/>
          <w:color w:val="767171"/>
          <w:sz w:val="26"/>
          <w:szCs w:val="26"/>
          <w:lang w:val="es-ES" w:eastAsia="es-ES"/>
        </w:rPr>
        <w:t xml:space="preserve">, la ahora demandada establece en el acta:… </w:t>
      </w:r>
      <w:r w:rsidRPr="00714577">
        <w:rPr>
          <w:rFonts w:ascii="Calibri" w:eastAsia="Calibri" w:hAnsi="Calibri" w:cs="Calibri"/>
          <w:b/>
          <w:i/>
          <w:color w:val="767171"/>
          <w:sz w:val="26"/>
          <w:szCs w:val="26"/>
          <w:lang w:val="es-ES" w:eastAsia="es-ES"/>
        </w:rPr>
        <w:t xml:space="preserve">‘por estacionarse en </w:t>
      </w:r>
    </w:p>
    <w:p w:rsidR="00714577" w:rsidRPr="00714577" w:rsidRDefault="00714577" w:rsidP="00714577">
      <w:pPr>
        <w:spacing w:after="0" w:line="240" w:lineRule="auto"/>
        <w:ind w:firstLine="708"/>
        <w:jc w:val="right"/>
        <w:rPr>
          <w:rFonts w:ascii="Calibri" w:eastAsia="Calibri" w:hAnsi="Calibri" w:cs="Calibri"/>
          <w:b/>
          <w:bCs/>
          <w:iCs/>
          <w:color w:val="767171"/>
          <w:sz w:val="26"/>
          <w:szCs w:val="26"/>
          <w:lang w:eastAsia="es-ES"/>
        </w:rPr>
      </w:pPr>
      <w:r w:rsidRPr="00714577">
        <w:rPr>
          <w:rFonts w:ascii="Calibri" w:eastAsia="Calibri" w:hAnsi="Calibri" w:cs="Calibri"/>
          <w:b/>
          <w:bCs/>
          <w:iCs/>
          <w:color w:val="767171"/>
          <w:sz w:val="26"/>
          <w:szCs w:val="26"/>
          <w:lang w:eastAsia="es-ES"/>
        </w:rPr>
        <w:t xml:space="preserve">Expediente número </w:t>
      </w:r>
      <w:r w:rsidRPr="00714577">
        <w:rPr>
          <w:rFonts w:ascii="Calibri" w:eastAsia="Calibri" w:hAnsi="Calibri" w:cs="Calibri"/>
          <w:b/>
          <w:color w:val="767171"/>
          <w:sz w:val="26"/>
          <w:szCs w:val="26"/>
          <w:lang w:eastAsia="es-ES"/>
        </w:rPr>
        <w:t>0592</w:t>
      </w:r>
      <w:r w:rsidRPr="00714577">
        <w:rPr>
          <w:rFonts w:ascii="Calibri" w:eastAsia="Calibri" w:hAnsi="Calibri" w:cs="Calibri"/>
          <w:b/>
          <w:bCs/>
          <w:iCs/>
          <w:color w:val="767171"/>
          <w:sz w:val="26"/>
          <w:szCs w:val="26"/>
          <w:lang w:eastAsia="es-ES"/>
        </w:rPr>
        <w:t>/2doJAM2017</w:t>
      </w:r>
      <w:r w:rsidRPr="00714577">
        <w:rPr>
          <w:rFonts w:ascii="Calibri" w:eastAsia="Calibri" w:hAnsi="Calibri" w:cs="Calibri"/>
          <w:b/>
          <w:iCs/>
          <w:color w:val="767171"/>
          <w:sz w:val="26"/>
          <w:szCs w:val="26"/>
          <w:lang w:eastAsia="es-ES"/>
        </w:rPr>
        <w:t>-JN</w:t>
      </w:r>
    </w:p>
    <w:p w:rsidR="00714577" w:rsidRPr="00714577" w:rsidRDefault="00714577" w:rsidP="00714577">
      <w:pPr>
        <w:spacing w:after="0" w:line="240" w:lineRule="auto"/>
        <w:ind w:firstLine="708"/>
        <w:jc w:val="both"/>
        <w:rPr>
          <w:rFonts w:ascii="Calibri" w:eastAsia="Calibri" w:hAnsi="Calibri" w:cs="Calibri"/>
          <w:b/>
          <w:i/>
          <w:color w:val="767171"/>
          <w:sz w:val="26"/>
          <w:szCs w:val="26"/>
          <w:lang w:val="es-ES" w:eastAsia="es-ES"/>
        </w:rPr>
      </w:pPr>
    </w:p>
    <w:p w:rsidR="00714577" w:rsidRPr="00714577" w:rsidRDefault="00714577" w:rsidP="00714577">
      <w:pPr>
        <w:spacing w:after="0" w:line="240" w:lineRule="auto"/>
        <w:jc w:val="both"/>
        <w:rPr>
          <w:rFonts w:ascii="Calibri" w:eastAsia="Calibri" w:hAnsi="Calibri" w:cs="Calibri"/>
          <w:i/>
          <w:color w:val="767171"/>
          <w:sz w:val="26"/>
          <w:szCs w:val="26"/>
          <w:lang w:val="es-ES" w:eastAsia="es-ES"/>
        </w:rPr>
      </w:pPr>
      <w:r w:rsidRPr="00714577">
        <w:rPr>
          <w:rFonts w:ascii="Calibri" w:eastAsia="Calibri" w:hAnsi="Calibri" w:cs="Calibri"/>
          <w:b/>
          <w:i/>
          <w:color w:val="767171"/>
          <w:sz w:val="26"/>
          <w:szCs w:val="26"/>
          <w:lang w:val="es-ES" w:eastAsia="es-ES"/>
        </w:rPr>
        <w:t>sitios o lugares no autorizados tratándose de vehículos del servicio público de alquiler sin ruta fija’</w:t>
      </w:r>
      <w:r w:rsidRPr="00714577">
        <w:rPr>
          <w:rFonts w:ascii="Calibri" w:eastAsia="Calibri" w:hAnsi="Calibri" w:cs="Calibri"/>
          <w:i/>
          <w:color w:val="767171"/>
          <w:sz w:val="26"/>
          <w:szCs w:val="26"/>
          <w:lang w:val="es-ES" w:eastAsia="es-ES"/>
        </w:rPr>
        <w:t>….aseveración…. bastante escueta e insuficiente… no hace explicación precisa  y concreta de la supuesta falta administrativa….no señala la forma o manera de cómo se percató…me encontraba en lugares o sitios no autorizados…siendo así muy escueta dicha motivación…carece de la debida y suficiente fundamentación y motivación ” . . . . . . . . . . . . . . . . . . . . . . . . . . . . . . . . . .</w:t>
      </w:r>
    </w:p>
    <w:p w:rsidR="00714577" w:rsidRPr="00714577" w:rsidRDefault="00714577" w:rsidP="00714577">
      <w:pPr>
        <w:spacing w:after="0" w:line="240" w:lineRule="auto"/>
        <w:ind w:firstLine="708"/>
        <w:jc w:val="both"/>
        <w:rPr>
          <w:rFonts w:ascii="Calibri" w:eastAsia="Calibri" w:hAnsi="Calibri" w:cs="Calibri"/>
          <w:color w:val="767171"/>
          <w:sz w:val="20"/>
          <w:szCs w:val="20"/>
          <w:lang w:val="es-ES" w:eastAsia="es-ES"/>
        </w:rPr>
      </w:pPr>
    </w:p>
    <w:p w:rsidR="00714577" w:rsidRPr="00714577" w:rsidRDefault="00714577" w:rsidP="00714577">
      <w:pPr>
        <w:spacing w:after="0" w:line="240" w:lineRule="auto"/>
        <w:jc w:val="both"/>
        <w:rPr>
          <w:rFonts w:ascii="Calibri" w:eastAsia="Calibri" w:hAnsi="Calibri" w:cs="Calibri"/>
          <w:color w:val="767171"/>
          <w:sz w:val="26"/>
          <w:szCs w:val="26"/>
          <w:lang w:eastAsia="es-ES"/>
        </w:rPr>
      </w:pPr>
      <w:r w:rsidRPr="00714577">
        <w:rPr>
          <w:rFonts w:ascii="Calibri" w:eastAsia="Calibri" w:hAnsi="Calibri" w:cs="Calibri"/>
          <w:color w:val="767171"/>
          <w:sz w:val="26"/>
          <w:szCs w:val="26"/>
          <w:lang w:eastAsia="es-ES"/>
        </w:rPr>
        <w:tab/>
        <w:t xml:space="preserve"> En tanto que en inciso </w:t>
      </w:r>
      <w:r w:rsidRPr="00714577">
        <w:rPr>
          <w:rFonts w:ascii="Calibri" w:eastAsia="Calibri" w:hAnsi="Calibri" w:cs="Calibri"/>
          <w:b/>
          <w:color w:val="767171"/>
          <w:sz w:val="26"/>
          <w:szCs w:val="26"/>
          <w:lang w:eastAsia="es-ES"/>
        </w:rPr>
        <w:t>b</w:t>
      </w:r>
      <w:r w:rsidRPr="00714577">
        <w:rPr>
          <w:rFonts w:ascii="Calibri" w:eastAsia="Calibri" w:hAnsi="Calibri" w:cs="Calibri"/>
          <w:color w:val="767171"/>
          <w:sz w:val="26"/>
          <w:szCs w:val="26"/>
          <w:lang w:eastAsia="es-ES"/>
        </w:rPr>
        <w:t>), expresó el actor que la autoridad demandada no señaló en la boleta, específicamente en el apartado de ubicación del señalamiento vial oficial, la referencia exacta de la existencia de algún señalamiento  oficial de tránsito en el lugar donde dice ocurrieron los hechos, y que indicara la prohibiciónde estacionarse en determinados sitios. . . . . . . . . . . . .</w:t>
      </w:r>
    </w:p>
    <w:p w:rsidR="00714577" w:rsidRPr="00714577" w:rsidRDefault="00714577" w:rsidP="00714577">
      <w:pPr>
        <w:spacing w:after="0" w:line="240" w:lineRule="auto"/>
        <w:jc w:val="both"/>
        <w:rPr>
          <w:rFonts w:ascii="Calibri" w:eastAsia="Calibri" w:hAnsi="Calibri" w:cs="Calibri"/>
          <w:color w:val="767171"/>
          <w:sz w:val="20"/>
          <w:szCs w:val="20"/>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Calibri"/>
          <w:color w:val="767171"/>
          <w:sz w:val="26"/>
          <w:szCs w:val="26"/>
          <w:lang w:eastAsia="es-ES"/>
        </w:rPr>
        <w:t xml:space="preserve">A lo espetado por el actor, el Agente de Tránsito, refirió en forma general que los conceptos de impugnación deben ser declarados infundados e inoperantes y que el acta aludida fue suficientemente fundada y motivada. . . . . . </w:t>
      </w:r>
    </w:p>
    <w:p w:rsidR="00714577" w:rsidRPr="00714577" w:rsidRDefault="00714577" w:rsidP="00714577">
      <w:pPr>
        <w:spacing w:after="0" w:line="240" w:lineRule="auto"/>
        <w:jc w:val="both"/>
        <w:rPr>
          <w:rFonts w:ascii="Calibri" w:eastAsia="Calibri" w:hAnsi="Calibri" w:cs="Calibri"/>
          <w:color w:val="767171"/>
          <w:sz w:val="20"/>
          <w:szCs w:val="20"/>
          <w:lang w:eastAsia="es-ES"/>
        </w:rPr>
      </w:pPr>
    </w:p>
    <w:p w:rsidR="00714577" w:rsidRPr="00714577" w:rsidRDefault="00714577" w:rsidP="00714577">
      <w:pPr>
        <w:autoSpaceDE w:val="0"/>
        <w:autoSpaceDN w:val="0"/>
        <w:adjustRightInd w:val="0"/>
        <w:spacing w:after="0" w:line="240" w:lineRule="auto"/>
        <w:ind w:firstLine="708"/>
        <w:jc w:val="both"/>
        <w:rPr>
          <w:rFonts w:ascii="Calibri" w:eastAsia="Times New Roman" w:hAnsi="Calibri" w:cs="Calibri"/>
          <w:color w:val="767171"/>
          <w:sz w:val="26"/>
          <w:szCs w:val="26"/>
          <w:lang w:val="es-ES" w:eastAsia="es-ES"/>
        </w:rPr>
      </w:pPr>
      <w:r w:rsidRPr="00714577">
        <w:rPr>
          <w:rFonts w:ascii="Calibri" w:eastAsia="Times New Roman" w:hAnsi="Calibri" w:cs="Calibri"/>
          <w:color w:val="767171"/>
          <w:sz w:val="26"/>
          <w:szCs w:val="26"/>
          <w:lang w:val="es-ES" w:eastAsia="es-ES"/>
        </w:rPr>
        <w:t xml:space="preserve">Una vez analizada la boleta impugnada, resulta </w:t>
      </w:r>
      <w:r w:rsidRPr="00714577">
        <w:rPr>
          <w:rFonts w:ascii="Calibri" w:eastAsia="Times New Roman" w:hAnsi="Calibri" w:cs="Calibri"/>
          <w:b/>
          <w:bCs/>
          <w:color w:val="767171"/>
          <w:sz w:val="26"/>
          <w:szCs w:val="26"/>
          <w:lang w:val="es-ES" w:eastAsia="es-ES"/>
        </w:rPr>
        <w:t xml:space="preserve">fundado </w:t>
      </w:r>
      <w:r w:rsidRPr="00714577">
        <w:rPr>
          <w:rFonts w:ascii="Calibri" w:eastAsia="Times New Roman" w:hAnsi="Calibri" w:cs="Calibri"/>
          <w:color w:val="767171"/>
          <w:sz w:val="26"/>
          <w:szCs w:val="26"/>
          <w:lang w:val="es-ES" w:eastAsia="es-ES"/>
        </w:rPr>
        <w:t>el primer concepto de impugnación hecho valer en sus dos incisos; en el sentido de que el Agente de Tránsito, omitió motivar adecuadamente el acta de infracción</w:t>
      </w:r>
      <w:r w:rsidRPr="00714577">
        <w:rPr>
          <w:rFonts w:ascii="Calibri" w:eastAsia="Times New Roman" w:hAnsi="Calibri" w:cs="Calibri"/>
          <w:i/>
          <w:iCs/>
          <w:color w:val="767171"/>
          <w:sz w:val="26"/>
          <w:szCs w:val="26"/>
          <w:lang w:val="es-ES" w:eastAsia="es-ES"/>
        </w:rPr>
        <w:t xml:space="preserve">; </w:t>
      </w:r>
      <w:r w:rsidRPr="00714577">
        <w:rPr>
          <w:rFonts w:ascii="Calibri" w:eastAsia="Times New Roman" w:hAnsi="Calibri" w:cs="Calibri"/>
          <w:color w:val="767171"/>
          <w:sz w:val="26"/>
          <w:szCs w:val="26"/>
          <w:lang w:val="es-ES" w:eastAsia="es-ES"/>
        </w:rPr>
        <w:t xml:space="preserve">ya que si bien es cierto, señaló el precepto que consideró infringido, esto es, el artículo 16, fracción XVI, del Reglamento de Tránsito </w:t>
      </w:r>
      <w:r w:rsidRPr="00714577">
        <w:rPr>
          <w:rFonts w:ascii="Calibri" w:eastAsia="Times New Roman" w:hAnsi="Calibri" w:cs="Arial"/>
          <w:color w:val="767171"/>
          <w:sz w:val="26"/>
          <w:szCs w:val="24"/>
          <w:lang w:eastAsia="es-ES"/>
        </w:rPr>
        <w:t>Municipal de León, Guanajuato;</w:t>
      </w:r>
      <w:r w:rsidRPr="00714577">
        <w:rPr>
          <w:rFonts w:ascii="Calibri" w:eastAsia="Times New Roman" w:hAnsi="Calibri" w:cs="Calibri"/>
          <w:color w:val="767171"/>
          <w:sz w:val="26"/>
          <w:szCs w:val="26"/>
          <w:lang w:val="es-ES" w:eastAsia="es-ES"/>
        </w:rPr>
        <w:t xml:space="preserve">sin embargo, también lo es que no expuso las razones, motivos o circunstancias especiales que haya tomado en consideración para la emisión del acto y que lo llevaron a concluir que en el caso concreto, se configuraba la hipótesis normativa invocada como fundamento; es decir, no explicó en forma clara y completa las circunstancias y motivos de la infracción; lo que se traduce en que no se adecua la conducta descrita con el supuesto previsto en la norma, y en la falta de razones que impiden conocer los criterios fundamentales de la decisión de levantar el acta de infracción impugnada. . . . . . . . . . . . . . . . . . . . . . . . . . . . . . . . . . . </w:t>
      </w:r>
    </w:p>
    <w:p w:rsidR="00714577" w:rsidRPr="00714577" w:rsidRDefault="00714577" w:rsidP="00714577">
      <w:pPr>
        <w:autoSpaceDE w:val="0"/>
        <w:autoSpaceDN w:val="0"/>
        <w:adjustRightInd w:val="0"/>
        <w:spacing w:after="0" w:line="240" w:lineRule="auto"/>
        <w:ind w:firstLine="708"/>
        <w:jc w:val="both"/>
        <w:rPr>
          <w:rFonts w:ascii="Calibri" w:eastAsia="Times New Roman" w:hAnsi="Calibri" w:cs="Calibri"/>
          <w:color w:val="767171"/>
          <w:sz w:val="20"/>
          <w:szCs w:val="20"/>
          <w:lang w:val="es-ES" w:eastAsia="es-ES"/>
        </w:rPr>
      </w:pPr>
    </w:p>
    <w:p w:rsidR="00714577" w:rsidRPr="00714577" w:rsidRDefault="00714577" w:rsidP="00714577">
      <w:pPr>
        <w:tabs>
          <w:tab w:val="left" w:pos="720"/>
        </w:tabs>
        <w:spacing w:after="0" w:line="240" w:lineRule="auto"/>
        <w:jc w:val="both"/>
        <w:rPr>
          <w:rFonts w:ascii="Calibri" w:eastAsia="Calibri" w:hAnsi="Calibri" w:cs="Calibri"/>
          <w:color w:val="767171"/>
          <w:sz w:val="26"/>
          <w:szCs w:val="26"/>
          <w:lang w:val="es-ES" w:eastAsia="es-ES"/>
        </w:rPr>
      </w:pPr>
      <w:r w:rsidRPr="00714577">
        <w:rPr>
          <w:rFonts w:ascii="Calibri" w:eastAsia="Calibri" w:hAnsi="Calibri" w:cs="Calibri"/>
          <w:color w:val="767171"/>
          <w:sz w:val="26"/>
          <w:szCs w:val="26"/>
          <w:lang w:val="es-ES" w:eastAsia="es-ES"/>
        </w:rPr>
        <w:tab/>
        <w:t xml:space="preserve">En efecto, al consistir la fundamentación en: </w:t>
      </w:r>
      <w:r w:rsidRPr="00714577">
        <w:rPr>
          <w:rFonts w:ascii="Calibri" w:eastAsia="Calibri" w:hAnsi="Calibri" w:cs="Calibri"/>
          <w:i/>
          <w:iCs/>
          <w:color w:val="767171"/>
          <w:sz w:val="26"/>
          <w:szCs w:val="26"/>
          <w:lang w:val="es-ES" w:eastAsia="es-ES"/>
        </w:rPr>
        <w:t>la expresión del precepto legal aplicable al caso concreto, señalando asimismo la fracción, inciso o párrafo en la que se encuentre contenida dicha norma</w:t>
      </w:r>
      <w:r w:rsidRPr="00714577">
        <w:rPr>
          <w:rFonts w:ascii="Calibri" w:eastAsia="Calibri" w:hAnsi="Calibri" w:cs="Calibri"/>
          <w:color w:val="767171"/>
          <w:sz w:val="26"/>
          <w:szCs w:val="26"/>
          <w:lang w:val="es-ES" w:eastAsia="es-ES"/>
        </w:rPr>
        <w:t xml:space="preserve">; y la motivación en: </w:t>
      </w:r>
      <w:r w:rsidRPr="00714577">
        <w:rPr>
          <w:rFonts w:ascii="Calibri" w:eastAsia="Calibri" w:hAnsi="Calibri" w:cs="Calibri"/>
          <w:i/>
          <w:iCs/>
          <w:color w:val="767171"/>
          <w:sz w:val="26"/>
          <w:szCs w:val="26"/>
          <w:lang w:val="es-ES" w:eastAsia="es-ES"/>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714577">
        <w:rPr>
          <w:rFonts w:ascii="Calibri" w:eastAsia="Calibri" w:hAnsi="Calibri" w:cs="Calibri"/>
          <w:color w:val="767171"/>
          <w:sz w:val="26"/>
          <w:szCs w:val="26"/>
          <w:lang w:val="es-ES" w:eastAsia="es-ES"/>
        </w:rPr>
        <w:t xml:space="preserve">en este caso, el acta de infracción debe encontrarse cuidadosamente fundada y motivada, de manera que de la misma se desprenda con claridad que la conducta del presunto infractor, percibida por el Agente, encuadra perfectamente en la hipótesis </w:t>
      </w:r>
      <w:r w:rsidRPr="00714577">
        <w:rPr>
          <w:rFonts w:ascii="Calibri" w:eastAsia="Calibri" w:hAnsi="Calibri" w:cs="Calibri"/>
          <w:color w:val="767171"/>
          <w:sz w:val="26"/>
          <w:szCs w:val="26"/>
          <w:lang w:val="es-ES" w:eastAsia="es-ES"/>
        </w:rPr>
        <w:lastRenderedPageBreak/>
        <w:t xml:space="preserve">normativa aplicable, pues es necesario que el fundamento y motivo no se expresen de manera lacónica; ya que la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714577" w:rsidRPr="00714577" w:rsidRDefault="00714577" w:rsidP="00714577">
      <w:pPr>
        <w:tabs>
          <w:tab w:val="left" w:pos="720"/>
        </w:tabs>
        <w:spacing w:after="0" w:line="240" w:lineRule="auto"/>
        <w:jc w:val="both"/>
        <w:rPr>
          <w:rFonts w:ascii="Calibri" w:eastAsia="Calibri" w:hAnsi="Calibri" w:cs="Calibri"/>
          <w:color w:val="767171"/>
          <w:sz w:val="20"/>
          <w:szCs w:val="20"/>
          <w:lang w:val="es-ES" w:eastAsia="es-ES"/>
        </w:rPr>
      </w:pPr>
    </w:p>
    <w:p w:rsidR="00714577" w:rsidRPr="00714577" w:rsidRDefault="00714577" w:rsidP="00714577">
      <w:pPr>
        <w:tabs>
          <w:tab w:val="left" w:pos="540"/>
          <w:tab w:val="left" w:pos="1134"/>
          <w:tab w:val="left" w:pos="1418"/>
        </w:tabs>
        <w:spacing w:after="0" w:line="240" w:lineRule="auto"/>
        <w:jc w:val="both"/>
        <w:rPr>
          <w:rFonts w:ascii="Calibri" w:eastAsia="Calibri" w:hAnsi="Calibri" w:cs="Calibri"/>
          <w:color w:val="767171"/>
          <w:sz w:val="26"/>
          <w:szCs w:val="26"/>
          <w:lang w:val="es-ES" w:eastAsia="es-ES"/>
        </w:rPr>
      </w:pPr>
      <w:r w:rsidRPr="00714577">
        <w:rPr>
          <w:rFonts w:ascii="Calibri" w:eastAsia="Calibri" w:hAnsi="Calibri" w:cs="Calibri"/>
          <w:color w:val="767171"/>
          <w:sz w:val="26"/>
          <w:szCs w:val="26"/>
          <w:lang w:val="es-ES" w:eastAsia="es-ES"/>
        </w:rPr>
        <w:tab/>
        <w:t xml:space="preserve">Es el caso que en el acta impugnada, emitida el día 17 diecisiete de abril del 2017 dos mil diecisiete, por el Agente de Tránsito enjuiciado; incurrió en una indebida motivación; dado que solamente refirió que en el lugar ubicado en </w:t>
      </w:r>
      <w:r w:rsidRPr="00714577">
        <w:rPr>
          <w:rFonts w:ascii="Calibri" w:eastAsia="Calibri" w:hAnsi="Calibri" w:cs="Calibri"/>
          <w:i/>
          <w:iCs/>
          <w:color w:val="767171"/>
          <w:sz w:val="26"/>
          <w:szCs w:val="26"/>
          <w:lang w:val="es-ES" w:eastAsia="es-ES"/>
        </w:rPr>
        <w:t xml:space="preserve">“Blvd. Paseo de los Insurgentes”; </w:t>
      </w:r>
      <w:r w:rsidRPr="00714577">
        <w:rPr>
          <w:rFonts w:ascii="Calibri" w:eastAsia="Calibri" w:hAnsi="Calibri" w:cs="Calibri"/>
          <w:iCs/>
          <w:color w:val="767171"/>
          <w:sz w:val="26"/>
          <w:szCs w:val="26"/>
          <w:lang w:val="es-ES" w:eastAsia="es-ES"/>
        </w:rPr>
        <w:t xml:space="preserve">con circulación de </w:t>
      </w:r>
      <w:r w:rsidRPr="00714577">
        <w:rPr>
          <w:rFonts w:ascii="Calibri" w:eastAsia="Calibri" w:hAnsi="Calibri" w:cs="Calibri"/>
          <w:i/>
          <w:iCs/>
          <w:color w:val="767171"/>
          <w:sz w:val="26"/>
          <w:szCs w:val="26"/>
          <w:lang w:val="es-ES" w:eastAsia="es-ES"/>
        </w:rPr>
        <w:t>“poniente a oriente”</w:t>
      </w:r>
      <w:r w:rsidRPr="00714577">
        <w:rPr>
          <w:rFonts w:ascii="Calibri" w:eastAsia="Calibri" w:hAnsi="Calibri" w:cs="Calibri"/>
          <w:iCs/>
          <w:color w:val="767171"/>
          <w:sz w:val="26"/>
          <w:szCs w:val="26"/>
          <w:lang w:val="es-ES" w:eastAsia="es-ES"/>
        </w:rPr>
        <w:t>,</w:t>
      </w:r>
      <w:r w:rsidRPr="00714577">
        <w:rPr>
          <w:rFonts w:ascii="Calibri" w:eastAsia="Calibri" w:hAnsi="Calibri" w:cs="Calibri"/>
          <w:color w:val="767171"/>
          <w:sz w:val="26"/>
          <w:szCs w:val="26"/>
          <w:lang w:val="es-ES" w:eastAsia="es-ES"/>
        </w:rPr>
        <w:t xml:space="preserve">de la colonia </w:t>
      </w:r>
      <w:r w:rsidRPr="00714577">
        <w:rPr>
          <w:rFonts w:ascii="Calibri" w:eastAsia="Calibri" w:hAnsi="Calibri" w:cs="Calibri"/>
          <w:i/>
          <w:color w:val="767171"/>
          <w:sz w:val="26"/>
          <w:szCs w:val="26"/>
          <w:lang w:val="es-ES" w:eastAsia="es-ES"/>
        </w:rPr>
        <w:t>“Paraísos”</w:t>
      </w:r>
      <w:r w:rsidRPr="00714577">
        <w:rPr>
          <w:rFonts w:ascii="Calibri" w:eastAsia="Calibri" w:hAnsi="Calibri" w:cs="Calibri"/>
          <w:color w:val="767171"/>
          <w:sz w:val="26"/>
          <w:szCs w:val="26"/>
          <w:lang w:val="es-ES" w:eastAsia="es-ES"/>
        </w:rPr>
        <w:t xml:space="preserve"> de esta ciudad; con motivo de: </w:t>
      </w:r>
      <w:r w:rsidRPr="00714577">
        <w:rPr>
          <w:rFonts w:ascii="Calibri" w:eastAsia="Calibri" w:hAnsi="Calibri" w:cs="Calibri"/>
          <w:i/>
          <w:iCs/>
          <w:color w:val="767171"/>
          <w:sz w:val="26"/>
          <w:szCs w:val="26"/>
          <w:lang w:val="es-ES" w:eastAsia="es-ES"/>
        </w:rPr>
        <w:t>“Por estacionarse en sitios o lugares no autorizados tratándose de vehículos de servicio público de alquiler sin ruta fija”;</w:t>
      </w:r>
      <w:r w:rsidRPr="00714577">
        <w:rPr>
          <w:rFonts w:ascii="Calibri" w:eastAsia="Calibri" w:hAnsi="Calibri" w:cs="Calibri"/>
          <w:iCs/>
          <w:color w:val="767171"/>
          <w:sz w:val="26"/>
          <w:szCs w:val="26"/>
          <w:lang w:val="es-ES" w:eastAsia="es-ES"/>
        </w:rPr>
        <w:t xml:space="preserve"> en el apartado de </w:t>
      </w:r>
      <w:r w:rsidRPr="00714577">
        <w:rPr>
          <w:rFonts w:ascii="Calibri" w:eastAsia="Calibri" w:hAnsi="Calibri" w:cs="Calibri"/>
          <w:i/>
          <w:iCs/>
          <w:color w:val="767171"/>
          <w:sz w:val="26"/>
          <w:szCs w:val="26"/>
          <w:lang w:val="es-ES" w:eastAsia="es-ES"/>
        </w:rPr>
        <w:t>“Referencia”</w:t>
      </w:r>
      <w:r w:rsidRPr="00714577">
        <w:rPr>
          <w:rFonts w:ascii="Calibri" w:eastAsia="Calibri" w:hAnsi="Calibri" w:cs="Calibri"/>
          <w:iCs/>
          <w:color w:val="767171"/>
          <w:sz w:val="26"/>
          <w:szCs w:val="26"/>
          <w:lang w:val="es-ES" w:eastAsia="es-ES"/>
        </w:rPr>
        <w:t xml:space="preserve"> anotó: </w:t>
      </w:r>
      <w:r w:rsidRPr="00714577">
        <w:rPr>
          <w:rFonts w:ascii="Calibri" w:eastAsia="Calibri" w:hAnsi="Calibri" w:cs="Calibri"/>
          <w:i/>
          <w:iCs/>
          <w:color w:val="767171"/>
          <w:sz w:val="26"/>
          <w:szCs w:val="26"/>
          <w:lang w:val="es-ES" w:eastAsia="es-ES"/>
        </w:rPr>
        <w:t>“frente a clínica IMSS ….”</w:t>
      </w:r>
      <w:r w:rsidRPr="00714577">
        <w:rPr>
          <w:rFonts w:ascii="Calibri" w:eastAsia="Calibri" w:hAnsi="Calibri" w:cs="Calibri"/>
          <w:iCs/>
          <w:color w:val="767171"/>
          <w:sz w:val="26"/>
          <w:szCs w:val="26"/>
          <w:lang w:val="es-ES" w:eastAsia="es-ES"/>
        </w:rPr>
        <w:t xml:space="preserve">; y en el apartado de ubicación de señalamiento vial oficial, refirió: </w:t>
      </w:r>
      <w:r w:rsidRPr="00714577">
        <w:rPr>
          <w:rFonts w:ascii="Calibri" w:eastAsia="Calibri" w:hAnsi="Calibri" w:cs="Calibri"/>
          <w:i/>
          <w:iCs/>
          <w:color w:val="767171"/>
          <w:sz w:val="26"/>
          <w:szCs w:val="26"/>
          <w:lang w:val="es-ES" w:eastAsia="es-ES"/>
        </w:rPr>
        <w:t>“Vanqueta(sic) lado derecho afuera de la clínica IMSS…frente al Blvd Paseo de los Insurgentes”;</w:t>
      </w:r>
      <w:r w:rsidRPr="00714577">
        <w:rPr>
          <w:rFonts w:ascii="Calibri" w:eastAsia="Calibri" w:hAnsi="Calibri" w:cs="Calibri"/>
          <w:iCs/>
          <w:color w:val="767171"/>
          <w:sz w:val="26"/>
          <w:szCs w:val="26"/>
          <w:lang w:val="es-ES" w:eastAsia="es-ES"/>
        </w:rPr>
        <w:t xml:space="preserve">en tanto que en el espacio para indicar como se detectó en flagrancia la infracción, escribió: </w:t>
      </w:r>
      <w:r w:rsidRPr="00714577">
        <w:rPr>
          <w:rFonts w:ascii="Calibri" w:eastAsia="Calibri" w:hAnsi="Calibri" w:cs="Calibri"/>
          <w:i/>
          <w:iCs/>
          <w:color w:val="767171"/>
          <w:sz w:val="26"/>
          <w:szCs w:val="26"/>
          <w:lang w:val="es-ES" w:eastAsia="es-ES"/>
        </w:rPr>
        <w:t>“ Siendo las 08:29 tuve a la vista conductor de taxi haciendo sitio afuera de la clínica IMSS</w:t>
      </w:r>
      <w:r w:rsidRPr="00714577">
        <w:rPr>
          <w:rFonts w:ascii="Calibri" w:eastAsia="Calibri" w:hAnsi="Calibri" w:cs="Calibri"/>
          <w:color w:val="767171"/>
          <w:sz w:val="26"/>
          <w:szCs w:val="26"/>
          <w:lang w:val="es-ES" w:eastAsia="es-ES"/>
        </w:rPr>
        <w:t xml:space="preserve">…”; lo que se traduce en que el acta impugnada no esté suficientemente motivada; ni se adecua al precepto antes anotado; pues en el caso concreto, como lo señaló el actor, no se contienen las circunstancias del caso particular, al no expresar los hechos ocurridos, esto es, como es que se desarrolló la comisión de la falta por parte del suscrito; pues el anotar simplemente: </w:t>
      </w:r>
      <w:r w:rsidRPr="00714577">
        <w:rPr>
          <w:rFonts w:ascii="Calibri" w:eastAsia="Calibri" w:hAnsi="Calibri" w:cs="Calibri"/>
          <w:i/>
          <w:iCs/>
          <w:color w:val="767171"/>
          <w:sz w:val="26"/>
          <w:szCs w:val="26"/>
          <w:lang w:val="es-ES" w:eastAsia="es-ES"/>
        </w:rPr>
        <w:t>“Por estacionarse en sitios o lugares no autorizados tratándose de vehículos de servicio público de alquiler sin ruta fija”,</w:t>
      </w:r>
      <w:r w:rsidRPr="00714577">
        <w:rPr>
          <w:rFonts w:ascii="Calibri" w:eastAsia="Calibri" w:hAnsi="Calibri" w:cs="Calibri"/>
          <w:color w:val="767171"/>
          <w:sz w:val="26"/>
          <w:szCs w:val="26"/>
          <w:lang w:val="es-ES" w:eastAsia="es-ES"/>
        </w:rPr>
        <w:t xml:space="preserve"> es una vaga referencia a efecto de señalar la motivación, de acuerdo a lo señalado en los párrafos anteriores; debiendo agregar que no está plenamente identificado, el lugar donde se dieron los hechos, pues si bien es cierto que se consignó: </w:t>
      </w:r>
      <w:r w:rsidRPr="00714577">
        <w:rPr>
          <w:rFonts w:ascii="Calibri" w:eastAsia="Calibri" w:hAnsi="Calibri" w:cs="Calibri"/>
          <w:i/>
          <w:color w:val="767171"/>
          <w:sz w:val="26"/>
          <w:szCs w:val="26"/>
          <w:lang w:val="es-ES" w:eastAsia="es-ES"/>
        </w:rPr>
        <w:t>“Frente a la clínica IMSS</w:t>
      </w:r>
      <w:r w:rsidRPr="00714577">
        <w:rPr>
          <w:rFonts w:ascii="Calibri" w:eastAsia="Calibri" w:hAnsi="Calibri" w:cs="Calibri"/>
          <w:color w:val="767171"/>
          <w:sz w:val="26"/>
          <w:szCs w:val="26"/>
          <w:lang w:val="es-ES" w:eastAsia="es-ES"/>
        </w:rPr>
        <w:t>”, cierto es también que no precisa el lugar exacto de la vialidad donde presuntamente hacía sitio el justiciable, y bajo qué circunstancias. . . . . . . .</w:t>
      </w:r>
    </w:p>
    <w:p w:rsidR="00714577" w:rsidRPr="00714577" w:rsidRDefault="00714577" w:rsidP="00714577">
      <w:pPr>
        <w:tabs>
          <w:tab w:val="left" w:pos="540"/>
          <w:tab w:val="left" w:pos="1134"/>
          <w:tab w:val="left" w:pos="1418"/>
        </w:tabs>
        <w:spacing w:after="0" w:line="240" w:lineRule="auto"/>
        <w:jc w:val="both"/>
        <w:rPr>
          <w:rFonts w:ascii="Calibri" w:eastAsia="Calibri" w:hAnsi="Calibri" w:cs="Calibri"/>
          <w:color w:val="767171"/>
          <w:sz w:val="26"/>
          <w:szCs w:val="26"/>
          <w:lang w:val="es-ES" w:eastAsia="es-ES"/>
        </w:rPr>
      </w:pPr>
    </w:p>
    <w:p w:rsidR="00714577" w:rsidRPr="00714577" w:rsidRDefault="00714577" w:rsidP="00714577">
      <w:pPr>
        <w:tabs>
          <w:tab w:val="left" w:pos="540"/>
          <w:tab w:val="left" w:pos="1134"/>
          <w:tab w:val="left" w:pos="1418"/>
        </w:tabs>
        <w:spacing w:after="0" w:line="240" w:lineRule="auto"/>
        <w:jc w:val="both"/>
        <w:rPr>
          <w:rFonts w:ascii="Calibri" w:eastAsia="Calibri" w:hAnsi="Calibri" w:cs="Calibri"/>
          <w:i/>
          <w:color w:val="767171"/>
          <w:sz w:val="26"/>
          <w:szCs w:val="26"/>
          <w:lang w:val="es-ES" w:eastAsia="es-ES"/>
        </w:rPr>
      </w:pPr>
      <w:r w:rsidRPr="00714577">
        <w:rPr>
          <w:rFonts w:ascii="Calibri" w:eastAsia="Calibri" w:hAnsi="Calibri" w:cs="Calibri"/>
          <w:color w:val="767171"/>
          <w:sz w:val="26"/>
          <w:szCs w:val="26"/>
          <w:lang w:val="es-ES" w:eastAsia="es-ES"/>
        </w:rPr>
        <w:tab/>
        <w:t xml:space="preserve">Así como tampoco se encuadra la conducta transcrita en la boleta, con la señalada en el precepto legal que se considera infringido; toda vez que dicho precepto (artículo 16 fracción XVI del Reglamento de Tránsito Municipal de León, Guanajuato), hace referencia a que se prohíbe estacionar cualquier tipo de </w:t>
      </w:r>
      <w:r w:rsidRPr="00714577">
        <w:rPr>
          <w:rFonts w:ascii="Calibri" w:eastAsia="Calibri" w:hAnsi="Calibri" w:cs="Calibri"/>
          <w:color w:val="767171"/>
          <w:sz w:val="26"/>
          <w:szCs w:val="26"/>
          <w:lang w:val="es-ES" w:eastAsia="es-ES"/>
        </w:rPr>
        <w:lastRenderedPageBreak/>
        <w:t>vehículo en sitios o lugares no autorizados, tratándose de vehículos de servicio público de alquiler sin ruta fija; luego entonces, a efecto de motivar adecuadamente; debió señalar el Agente porqué el lugar donde señaló que estaba estacionado el vehículo conducido por el actor, estaba en un sitio o lugar no autorizado para ese tipo de vehículos; lo que no hizo, sino que solamente refirió que el conductor:</w:t>
      </w:r>
      <w:r w:rsidRPr="00714577">
        <w:rPr>
          <w:rFonts w:ascii="Calibri" w:eastAsia="Calibri" w:hAnsi="Calibri" w:cs="Calibri"/>
          <w:i/>
          <w:color w:val="767171"/>
          <w:sz w:val="26"/>
          <w:szCs w:val="26"/>
          <w:lang w:val="es-ES" w:eastAsia="es-ES"/>
        </w:rPr>
        <w:t xml:space="preserve"> “ por estacionar en sitios o lugares no autorizados, tratándose de vehículos del servicios público de alquiler sin ruta fija”; </w:t>
      </w:r>
      <w:r w:rsidRPr="00714577">
        <w:rPr>
          <w:rFonts w:ascii="Calibri" w:eastAsia="Calibri" w:hAnsi="Calibri" w:cs="Calibri"/>
          <w:color w:val="767171"/>
          <w:sz w:val="26"/>
          <w:szCs w:val="26"/>
          <w:lang w:val="es-ES" w:eastAsia="es-ES"/>
        </w:rPr>
        <w:t xml:space="preserve">y esto frente a la clínica del Instituto Mexicano del Seguro Social, pero no mencionó en donde específicamente estaba dicho vehículo estacionado; así como no describió porqué consideró que estaba </w:t>
      </w:r>
      <w:r w:rsidRPr="00714577">
        <w:rPr>
          <w:rFonts w:ascii="Calibri" w:eastAsia="Calibri" w:hAnsi="Calibri" w:cs="Calibri"/>
          <w:i/>
          <w:color w:val="767171"/>
          <w:sz w:val="26"/>
          <w:szCs w:val="26"/>
          <w:lang w:val="es-ES" w:eastAsia="es-ES"/>
        </w:rPr>
        <w:t>“haciendo sitio”</w:t>
      </w:r>
      <w:r w:rsidRPr="00714577">
        <w:rPr>
          <w:rFonts w:ascii="Calibri" w:eastAsia="Calibri" w:hAnsi="Calibri" w:cs="Calibri"/>
          <w:color w:val="767171"/>
          <w:sz w:val="26"/>
          <w:szCs w:val="26"/>
          <w:lang w:val="es-ES" w:eastAsia="es-ES"/>
        </w:rPr>
        <w:t xml:space="preserve"> en ese lugar; esto es, cuanto tiempo estuvo estacionado por estar esperando pasaje; así como si se cercioró o no que el motivo de estar estacionado en ese lugar, fuera por alguna otra razón, como podría ser alguna descompostura del vehículo; lo que no precisó. . . . . . . . . </w:t>
      </w:r>
    </w:p>
    <w:p w:rsidR="00714577" w:rsidRPr="00714577" w:rsidRDefault="00714577" w:rsidP="00714577">
      <w:pPr>
        <w:spacing w:after="0" w:line="240" w:lineRule="auto"/>
        <w:ind w:firstLine="708"/>
        <w:jc w:val="right"/>
        <w:rPr>
          <w:rFonts w:ascii="Calibri" w:eastAsia="Calibri" w:hAnsi="Calibri" w:cs="Calibri"/>
          <w:b/>
          <w:bCs/>
          <w:iCs/>
          <w:color w:val="767171"/>
          <w:sz w:val="26"/>
          <w:szCs w:val="26"/>
          <w:lang w:eastAsia="es-ES"/>
        </w:rPr>
      </w:pPr>
      <w:r w:rsidRPr="00714577">
        <w:rPr>
          <w:rFonts w:ascii="Calibri" w:eastAsia="Calibri" w:hAnsi="Calibri" w:cs="Calibri"/>
          <w:b/>
          <w:bCs/>
          <w:iCs/>
          <w:color w:val="767171"/>
          <w:sz w:val="26"/>
          <w:szCs w:val="26"/>
          <w:lang w:eastAsia="es-ES"/>
        </w:rPr>
        <w:t xml:space="preserve">Expediente número </w:t>
      </w:r>
      <w:r w:rsidRPr="00714577">
        <w:rPr>
          <w:rFonts w:ascii="Calibri" w:eastAsia="Calibri" w:hAnsi="Calibri" w:cs="Calibri"/>
          <w:b/>
          <w:color w:val="767171"/>
          <w:sz w:val="26"/>
          <w:szCs w:val="26"/>
          <w:lang w:eastAsia="es-ES"/>
        </w:rPr>
        <w:t>0592</w:t>
      </w:r>
      <w:r w:rsidRPr="00714577">
        <w:rPr>
          <w:rFonts w:ascii="Calibri" w:eastAsia="Calibri" w:hAnsi="Calibri" w:cs="Calibri"/>
          <w:b/>
          <w:bCs/>
          <w:iCs/>
          <w:color w:val="767171"/>
          <w:sz w:val="26"/>
          <w:szCs w:val="26"/>
          <w:lang w:eastAsia="es-ES"/>
        </w:rPr>
        <w:t>/2doJAM2017</w:t>
      </w:r>
      <w:r w:rsidRPr="00714577">
        <w:rPr>
          <w:rFonts w:ascii="Calibri" w:eastAsia="Calibri" w:hAnsi="Calibri" w:cs="Calibri"/>
          <w:b/>
          <w:iCs/>
          <w:color w:val="767171"/>
          <w:sz w:val="26"/>
          <w:szCs w:val="26"/>
          <w:lang w:eastAsia="es-ES"/>
        </w:rPr>
        <w:t>-JN</w:t>
      </w:r>
    </w:p>
    <w:p w:rsidR="00714577" w:rsidRPr="00714577" w:rsidRDefault="00714577" w:rsidP="00714577">
      <w:pPr>
        <w:tabs>
          <w:tab w:val="left" w:pos="540"/>
          <w:tab w:val="left" w:pos="1134"/>
          <w:tab w:val="left" w:pos="1418"/>
        </w:tabs>
        <w:spacing w:after="0" w:line="240" w:lineRule="auto"/>
        <w:jc w:val="both"/>
        <w:rPr>
          <w:rFonts w:ascii="Calibri" w:eastAsia="Calibri" w:hAnsi="Calibri" w:cs="Calibri"/>
          <w:color w:val="767171"/>
          <w:sz w:val="26"/>
          <w:szCs w:val="26"/>
          <w:lang w:val="es-ES" w:eastAsia="es-ES"/>
        </w:rPr>
      </w:pPr>
    </w:p>
    <w:p w:rsidR="00714577" w:rsidRPr="00714577" w:rsidRDefault="00714577" w:rsidP="00714577">
      <w:pPr>
        <w:tabs>
          <w:tab w:val="left" w:pos="540"/>
          <w:tab w:val="left" w:pos="1134"/>
          <w:tab w:val="left" w:pos="1418"/>
        </w:tabs>
        <w:spacing w:after="0" w:line="240" w:lineRule="auto"/>
        <w:jc w:val="both"/>
        <w:rPr>
          <w:rFonts w:ascii="Calibri" w:eastAsia="Calibri" w:hAnsi="Calibri" w:cs="Calibri"/>
          <w:color w:val="767171"/>
          <w:sz w:val="26"/>
          <w:szCs w:val="26"/>
          <w:lang w:val="es-ES" w:eastAsia="es-ES"/>
        </w:rPr>
      </w:pPr>
      <w:r w:rsidRPr="00714577">
        <w:rPr>
          <w:rFonts w:ascii="Calibri" w:eastAsia="Calibri" w:hAnsi="Calibri" w:cs="Calibri"/>
          <w:color w:val="767171"/>
          <w:sz w:val="26"/>
          <w:szCs w:val="26"/>
          <w:lang w:val="es-ES" w:eastAsia="es-ES"/>
        </w:rPr>
        <w:tab/>
        <w:t xml:space="preserve">Asimismo, el agente de Tránsito demandado, tampoco señaló en la boleta, en el apartado de </w:t>
      </w:r>
      <w:r w:rsidRPr="00714577">
        <w:rPr>
          <w:rFonts w:ascii="Calibri" w:eastAsia="Calibri" w:hAnsi="Calibri" w:cs="Calibri"/>
          <w:i/>
          <w:color w:val="767171"/>
          <w:sz w:val="26"/>
          <w:szCs w:val="26"/>
          <w:lang w:val="es-ES" w:eastAsia="es-ES"/>
        </w:rPr>
        <w:t>“Ubicación de señalamiento vial oficial”,</w:t>
      </w:r>
      <w:r w:rsidRPr="00714577">
        <w:rPr>
          <w:rFonts w:ascii="Calibri" w:eastAsia="Calibri" w:hAnsi="Calibri" w:cs="Calibri"/>
          <w:color w:val="767171"/>
          <w:sz w:val="26"/>
          <w:szCs w:val="26"/>
          <w:lang w:val="es-ES" w:eastAsia="es-ES"/>
        </w:rPr>
        <w:t xml:space="preserve"> una descripción pormenorizada del señalamiento prohibitivo pues solo refirió:</w:t>
      </w:r>
      <w:r w:rsidRPr="00714577">
        <w:rPr>
          <w:rFonts w:ascii="Calibri" w:eastAsia="Calibri" w:hAnsi="Calibri" w:cs="Calibri"/>
          <w:i/>
          <w:iCs/>
          <w:color w:val="767171"/>
          <w:sz w:val="26"/>
          <w:szCs w:val="26"/>
          <w:lang w:val="es-ES" w:eastAsia="es-ES"/>
        </w:rPr>
        <w:t>“Vanqueta(sic) lado derecho afuera de la clínica IMSS…frente al Blvd Paseo de los Insurgentes”;</w:t>
      </w:r>
      <w:r w:rsidRPr="00714577">
        <w:rPr>
          <w:rFonts w:ascii="Calibri" w:eastAsia="Calibri" w:hAnsi="Calibri" w:cs="Calibri"/>
          <w:color w:val="767171"/>
          <w:sz w:val="26"/>
          <w:szCs w:val="26"/>
          <w:lang w:val="es-ES" w:eastAsia="es-ES"/>
        </w:rPr>
        <w:t xml:space="preserve">siendo que tal aspecto resultaba necesario a efecto de identificar si efectivamente el lugar donde estaba estacionado el vehículo conducido por el gobernado, era uno señalado como no autorizado para ello; lo que tampoco hizo el agente; traduciéndose en que el acta de infracción se encuentre indebidamente fundada y motivada, lo que constituye un vicio de carácter formal, al no cumplir con el elemento de validez previsto en la fracción VI, del artículo 137, del Código de Procedimiento y Justicia Administrativa para el Estado y los Municipios de Guanajuato. . . . . . . . . . . . . . . . . . . . . . . . . . . . . . . . . . . . . . . . . . . </w:t>
      </w:r>
    </w:p>
    <w:p w:rsidR="00714577" w:rsidRPr="00714577" w:rsidRDefault="00714577" w:rsidP="00714577">
      <w:pPr>
        <w:spacing w:after="0" w:line="240" w:lineRule="auto"/>
        <w:jc w:val="both"/>
        <w:rPr>
          <w:rFonts w:ascii="Calibri" w:eastAsia="Calibri" w:hAnsi="Calibri" w:cs="Arial"/>
          <w:i/>
          <w:iCs/>
          <w:color w:val="767171"/>
          <w:sz w:val="20"/>
          <w:szCs w:val="20"/>
          <w:lang w:val="es-ES" w:eastAsia="es-ES"/>
        </w:rPr>
      </w:pPr>
    </w:p>
    <w:p w:rsidR="00714577" w:rsidRPr="00714577" w:rsidRDefault="00714577" w:rsidP="00714577">
      <w:pPr>
        <w:spacing w:after="0" w:line="240" w:lineRule="auto"/>
        <w:jc w:val="both"/>
        <w:rPr>
          <w:rFonts w:ascii="Calibri" w:eastAsia="Calibri" w:hAnsi="Calibri" w:cs="Calibri"/>
          <w:color w:val="767171"/>
          <w:sz w:val="26"/>
          <w:szCs w:val="26"/>
          <w:lang w:val="es-ES" w:eastAsia="es-ES"/>
        </w:rPr>
      </w:pPr>
      <w:r w:rsidRPr="00714577">
        <w:rPr>
          <w:rFonts w:ascii="Calibri" w:eastAsia="Calibri" w:hAnsi="Calibri" w:cs="Times New Roman"/>
          <w:color w:val="767171"/>
          <w:sz w:val="26"/>
          <w:szCs w:val="26"/>
          <w:lang w:val="es-ES" w:eastAsia="es-ES"/>
        </w:rPr>
        <w:tab/>
      </w:r>
      <w:r w:rsidRPr="00714577">
        <w:rPr>
          <w:rFonts w:ascii="Calibri" w:eastAsia="Calibri" w:hAnsi="Calibri" w:cs="Calibri"/>
          <w:color w:val="767171"/>
          <w:sz w:val="26"/>
          <w:szCs w:val="26"/>
          <w:lang w:val="es-ES" w:eastAsia="es-ES"/>
        </w:rPr>
        <w:t xml:space="preserve">Por lo que al resultar fundado el concepto de impugnación en estudio, en sus incisos a y b; se concluye que el acta de infracción con número T-5614957 (T ion cinco-seis-uno-cuatro-nueve-cinco-siete), de fecha 17 diecisiete de abril del año 2017 dos mil diecisiete, resulta ilegal al actualizarse la causa de nulidad prevista en el artículo 302, fracción II, del Código de Procedimiento y Justicia Administrativa para el Estado y los Municipios de Guanajuato; por lo que es procedente </w:t>
      </w:r>
      <w:r w:rsidRPr="00714577">
        <w:rPr>
          <w:rFonts w:ascii="Calibri" w:eastAsia="Calibri" w:hAnsi="Calibri" w:cs="Calibri"/>
          <w:b/>
          <w:color w:val="767171"/>
          <w:sz w:val="26"/>
          <w:szCs w:val="26"/>
          <w:lang w:val="es-ES" w:eastAsia="es-ES"/>
        </w:rPr>
        <w:t xml:space="preserve">decretar </w:t>
      </w:r>
      <w:r w:rsidRPr="00714577">
        <w:rPr>
          <w:rFonts w:ascii="Calibri" w:eastAsia="Calibri" w:hAnsi="Calibri" w:cs="Calibri"/>
          <w:color w:val="767171"/>
          <w:sz w:val="26"/>
          <w:szCs w:val="26"/>
          <w:lang w:val="es-ES" w:eastAsia="es-ES"/>
        </w:rPr>
        <w:t xml:space="preserve">su </w:t>
      </w:r>
      <w:r w:rsidRPr="00714577">
        <w:rPr>
          <w:rFonts w:ascii="Calibri" w:eastAsia="Calibri" w:hAnsi="Calibri" w:cs="Calibri"/>
          <w:b/>
          <w:bCs/>
          <w:color w:val="767171"/>
          <w:sz w:val="26"/>
          <w:szCs w:val="26"/>
          <w:lang w:val="es-ES" w:eastAsia="es-ES"/>
        </w:rPr>
        <w:t>nulidad total</w:t>
      </w:r>
      <w:r w:rsidRPr="00714577">
        <w:rPr>
          <w:rFonts w:ascii="Calibri" w:eastAsia="Calibri" w:hAnsi="Calibri" w:cs="Calibri"/>
          <w:color w:val="767171"/>
          <w:sz w:val="26"/>
          <w:szCs w:val="26"/>
          <w:lang w:val="es-ES" w:eastAsia="es-ES"/>
        </w:rPr>
        <w:t xml:space="preserve">. . . . . . . . . . . . . . . . . . . . . . . . . . . . . . . . . . . . . . </w:t>
      </w:r>
    </w:p>
    <w:p w:rsidR="00714577" w:rsidRPr="00714577" w:rsidRDefault="00714577" w:rsidP="00714577">
      <w:pPr>
        <w:spacing w:after="0" w:line="240" w:lineRule="auto"/>
        <w:ind w:firstLine="708"/>
        <w:jc w:val="both"/>
        <w:rPr>
          <w:rFonts w:ascii="Calibri" w:eastAsia="Calibri" w:hAnsi="Calibri" w:cs="Calibri"/>
          <w:color w:val="FF0000"/>
          <w:sz w:val="26"/>
          <w:szCs w:val="26"/>
          <w:lang w:val="es-ES"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Calibri"/>
          <w:color w:val="767171"/>
          <w:sz w:val="26"/>
          <w:szCs w:val="26"/>
          <w:lang w:eastAsia="es-ES"/>
        </w:rPr>
        <w:t>Como apoyo a lo anterior, se hace propio, el criterio que sostiene la Primera Sala del Tribunal de lo Contencioso Administrativo del Estado, contenida en la página 119 ciento diecinueve, de la publicación intitulada</w:t>
      </w:r>
      <w:proofErr w:type="gramStart"/>
      <w:r w:rsidRPr="00714577">
        <w:rPr>
          <w:rFonts w:ascii="Calibri" w:eastAsia="Calibri" w:hAnsi="Calibri" w:cs="Calibri"/>
          <w:color w:val="767171"/>
          <w:sz w:val="26"/>
          <w:szCs w:val="26"/>
          <w:lang w:eastAsia="es-ES"/>
        </w:rPr>
        <w:t>:</w:t>
      </w:r>
      <w:r w:rsidRPr="00714577">
        <w:rPr>
          <w:rFonts w:ascii="Calibri" w:eastAsia="Calibri" w:hAnsi="Calibri" w:cs="Calibri"/>
          <w:i/>
          <w:color w:val="767171"/>
          <w:sz w:val="26"/>
          <w:szCs w:val="26"/>
          <w:lang w:eastAsia="es-ES"/>
        </w:rPr>
        <w:t>“</w:t>
      </w:r>
      <w:proofErr w:type="gramEnd"/>
      <w:r w:rsidRPr="00714577">
        <w:rPr>
          <w:rFonts w:ascii="Calibri" w:eastAsia="Calibri" w:hAnsi="Calibri" w:cs="Calibri"/>
          <w:i/>
          <w:color w:val="767171"/>
          <w:sz w:val="26"/>
          <w:szCs w:val="26"/>
          <w:lang w:eastAsia="es-ES"/>
        </w:rPr>
        <w:t>Criterios 2000-2008”</w:t>
      </w:r>
      <w:r w:rsidRPr="00714577">
        <w:rPr>
          <w:rFonts w:ascii="Calibri" w:eastAsia="Calibri" w:hAnsi="Calibri" w:cs="Calibri"/>
          <w:color w:val="767171"/>
          <w:sz w:val="26"/>
          <w:szCs w:val="26"/>
          <w:lang w:eastAsia="es-ES"/>
        </w:rPr>
        <w:t xml:space="preserve"> del referido Tribunal, la cual es del tenor siguiente: . . . . . . . . . . . . . . . . . . . . </w:t>
      </w:r>
    </w:p>
    <w:p w:rsidR="00714577" w:rsidRPr="00714577" w:rsidRDefault="00714577" w:rsidP="00714577">
      <w:pPr>
        <w:spacing w:after="0" w:line="240" w:lineRule="auto"/>
        <w:jc w:val="both"/>
        <w:rPr>
          <w:rFonts w:ascii="Calibri" w:eastAsia="Calibri" w:hAnsi="Calibri" w:cs="Calibri"/>
          <w:color w:val="767171"/>
          <w:sz w:val="20"/>
          <w:szCs w:val="20"/>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Calibri"/>
          <w:b/>
          <w:bCs/>
          <w:i/>
          <w:iCs/>
          <w:color w:val="767171"/>
          <w:sz w:val="26"/>
          <w:szCs w:val="26"/>
          <w:lang w:eastAsia="es-ES"/>
        </w:rPr>
        <w:lastRenderedPageBreak/>
        <w:t xml:space="preserve">“INDEBIDA FUNDAMENTACIÓN Y MOTIVACIÓN.- PROCEDE DECRETAR LA NULIDAD LISA Y LLANA.- </w:t>
      </w:r>
      <w:r w:rsidRPr="00714577">
        <w:rPr>
          <w:rFonts w:ascii="Calibri" w:eastAsia="Calibri"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14577">
        <w:rPr>
          <w:rFonts w:ascii="Calibri" w:eastAsia="Calibri" w:hAnsi="Calibri" w:cs="Calibri"/>
          <w:color w:val="767171"/>
          <w:sz w:val="26"/>
          <w:szCs w:val="26"/>
          <w:lang w:eastAsia="es-ES"/>
        </w:rPr>
        <w:t>(</w:t>
      </w:r>
      <w:r w:rsidRPr="00714577">
        <w:rPr>
          <w:rFonts w:ascii="Calibri" w:eastAsia="Calibri" w:hAnsi="Calibri" w:cs="Calibri"/>
          <w:color w:val="767171"/>
          <w:lang w:eastAsia="es-ES"/>
        </w:rPr>
        <w:t>Exp. 4.509/02. Sentencia de fecha 09 nueve de mayo de 2003. Actor: Martha Isabel Espriu Manrique</w:t>
      </w:r>
      <w:r w:rsidRPr="00714577">
        <w:rPr>
          <w:rFonts w:ascii="Calibri" w:eastAsia="Calibri" w:hAnsi="Calibri" w:cs="Calibri"/>
          <w:color w:val="767171"/>
          <w:sz w:val="26"/>
          <w:szCs w:val="26"/>
          <w:lang w:eastAsia="es-ES"/>
        </w:rPr>
        <w:t>). . . . . . .</w:t>
      </w:r>
    </w:p>
    <w:p w:rsidR="00714577" w:rsidRPr="00714577" w:rsidRDefault="00714577" w:rsidP="00714577">
      <w:pPr>
        <w:spacing w:after="0" w:line="240" w:lineRule="auto"/>
        <w:ind w:firstLine="708"/>
        <w:jc w:val="both"/>
        <w:rPr>
          <w:rFonts w:ascii="Calibri" w:eastAsia="Calibri" w:hAnsi="Calibri" w:cs="Arial"/>
          <w:color w:val="767171"/>
          <w:sz w:val="26"/>
          <w:szCs w:val="26"/>
          <w:lang w:eastAsia="es-ES"/>
        </w:rPr>
      </w:pPr>
    </w:p>
    <w:p w:rsidR="00714577" w:rsidRPr="00714577" w:rsidRDefault="00714577" w:rsidP="00714577">
      <w:pPr>
        <w:spacing w:after="0" w:line="240" w:lineRule="auto"/>
        <w:ind w:firstLine="708"/>
        <w:jc w:val="both"/>
        <w:rPr>
          <w:rFonts w:ascii="Calibri" w:eastAsia="Calibri" w:hAnsi="Calibri" w:cs="Arial"/>
          <w:color w:val="767171"/>
          <w:sz w:val="26"/>
          <w:szCs w:val="26"/>
          <w:lang w:eastAsia="es-ES"/>
        </w:rPr>
      </w:pPr>
      <w:r w:rsidRPr="00714577">
        <w:rPr>
          <w:rFonts w:ascii="Calibri" w:eastAsia="Calibri" w:hAnsi="Calibri" w:cs="Arial"/>
          <w:color w:val="767171"/>
          <w:sz w:val="26"/>
          <w:szCs w:val="26"/>
          <w:lang w:eastAsia="es-ES"/>
        </w:rPr>
        <w:t>Por último, a efecto de no cometer violaciones procesales en perjuicio de las partes, en relación a las excepciones y defensas que opuso el Agente de Tránsito demandado, se  expresa lo siguiente: . . . . . . . . . . . . . . . . . . . . . . . . . .  . . .</w:t>
      </w:r>
    </w:p>
    <w:p w:rsidR="00714577" w:rsidRPr="00714577" w:rsidRDefault="00714577" w:rsidP="00714577">
      <w:pPr>
        <w:spacing w:after="0" w:line="240" w:lineRule="auto"/>
        <w:jc w:val="both"/>
        <w:rPr>
          <w:rFonts w:ascii="Calibri" w:eastAsia="Calibri" w:hAnsi="Calibri" w:cs="Times New Roman"/>
          <w:color w:val="767171"/>
          <w:sz w:val="26"/>
          <w:szCs w:val="26"/>
          <w:lang w:eastAsia="es-MX"/>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Arial"/>
          <w:color w:val="767171"/>
          <w:sz w:val="26"/>
          <w:szCs w:val="26"/>
          <w:lang w:eastAsia="es-ES"/>
        </w:rPr>
        <w:t xml:space="preserve">a).- En cuanto a la excepción de </w:t>
      </w:r>
      <w:r w:rsidRPr="00714577">
        <w:rPr>
          <w:rFonts w:ascii="Calibri" w:eastAsia="Calibri" w:hAnsi="Calibri" w:cs="Arial"/>
          <w:i/>
          <w:color w:val="767171"/>
          <w:sz w:val="26"/>
          <w:szCs w:val="26"/>
          <w:lang w:eastAsia="es-ES"/>
        </w:rPr>
        <w:t>“Falta de Acción y Carencia de Derecho”</w:t>
      </w:r>
      <w:r w:rsidRPr="00714577">
        <w:rPr>
          <w:rFonts w:ascii="Calibri" w:eastAsia="Calibri" w:hAnsi="Calibri" w:cs="Arial"/>
          <w:color w:val="767171"/>
          <w:sz w:val="26"/>
          <w:szCs w:val="26"/>
          <w:lang w:eastAsia="es-ES"/>
        </w:rPr>
        <w:t xml:space="preserve">, no opera como excepción, pues está claro que </w:t>
      </w:r>
      <w:r w:rsidRPr="00714577">
        <w:rPr>
          <w:rFonts w:ascii="Calibri" w:eastAsia="Calibri" w:hAnsi="Calibri" w:cs="Calibri"/>
          <w:bCs/>
          <w:iCs/>
          <w:color w:val="767171"/>
          <w:sz w:val="26"/>
          <w:szCs w:val="26"/>
          <w:lang w:eastAsia="es-ES"/>
        </w:rPr>
        <w:t xml:space="preserve">el acta de infracción impugnada, sin duda alguna afecta los intereses jurídicos del actor; lo que en la especie se dio, al imponerse una multa por la cantidad de $490.69 (Cuatrocientos noventa pesos 69/100 Moneda Nacional), misma que, a la fecha, se encuentra pagada; aunado a que la infracción fue levantada a su nombre, siendo el conductor el día de los hechos, habiendo resultado en consecuencia, afectado, por tal motivo, en su patrimonio; por lo que </w:t>
      </w:r>
      <w:r w:rsidRPr="00714577">
        <w:rPr>
          <w:rFonts w:ascii="Calibri" w:eastAsia="Calibri" w:hAnsi="Calibri" w:cs="Arial"/>
          <w:color w:val="767171"/>
          <w:sz w:val="26"/>
          <w:szCs w:val="26"/>
          <w:lang w:eastAsia="es-ES"/>
        </w:rPr>
        <w:t xml:space="preserve">puede válidamente promover e intervenir en el presente proceso;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ya quedó precisado. . . . </w:t>
      </w:r>
      <w:r w:rsidRPr="00714577">
        <w:rPr>
          <w:rFonts w:ascii="Calibri" w:eastAsia="Calibri" w:hAnsi="Calibri" w:cs="Times New Roman"/>
          <w:color w:val="767171"/>
          <w:sz w:val="26"/>
          <w:szCs w:val="26"/>
          <w:lang w:eastAsia="es-ES"/>
        </w:rPr>
        <w:t xml:space="preserve">. . . . . . . . . . . . . . . . . . </w:t>
      </w:r>
      <w:proofErr w:type="gramStart"/>
      <w:r w:rsidRPr="00714577">
        <w:rPr>
          <w:rFonts w:ascii="Calibri" w:eastAsia="Calibri" w:hAnsi="Calibri" w:cs="Times New Roman"/>
          <w:color w:val="767171"/>
          <w:sz w:val="26"/>
          <w:szCs w:val="26"/>
          <w:lang w:eastAsia="es-ES"/>
        </w:rPr>
        <w:t>. .</w:t>
      </w:r>
      <w:r w:rsidRPr="00714577">
        <w:rPr>
          <w:rFonts w:ascii="Calibri" w:eastAsia="Calibri" w:hAnsi="Calibri" w:cs="Calibri"/>
          <w:color w:val="767171"/>
          <w:sz w:val="26"/>
          <w:szCs w:val="26"/>
          <w:lang w:eastAsia="es-ES"/>
        </w:rPr>
        <w:t>.</w:t>
      </w:r>
      <w:proofErr w:type="gramEnd"/>
      <w:r w:rsidRPr="00714577">
        <w:rPr>
          <w:rFonts w:ascii="Calibri" w:eastAsia="Calibri" w:hAnsi="Calibri" w:cs="Calibri"/>
          <w:color w:val="767171"/>
          <w:sz w:val="26"/>
          <w:szCs w:val="26"/>
          <w:lang w:eastAsia="es-ES"/>
        </w:rPr>
        <w:t xml:space="preserve"> . . . . . . . . . </w:t>
      </w:r>
    </w:p>
    <w:p w:rsidR="00714577" w:rsidRPr="00714577" w:rsidRDefault="00714577" w:rsidP="00714577">
      <w:pPr>
        <w:spacing w:after="0" w:line="240" w:lineRule="auto"/>
        <w:ind w:firstLine="708"/>
        <w:jc w:val="both"/>
        <w:rPr>
          <w:rFonts w:ascii="Calibri" w:eastAsia="Calibri" w:hAnsi="Calibri" w:cs="Arial"/>
          <w:color w:val="767171"/>
          <w:sz w:val="26"/>
          <w:szCs w:val="26"/>
          <w:lang w:eastAsia="es-ES"/>
        </w:rPr>
      </w:pPr>
    </w:p>
    <w:p w:rsidR="00714577" w:rsidRPr="00714577" w:rsidRDefault="00714577" w:rsidP="00714577">
      <w:pPr>
        <w:spacing w:after="0" w:line="240" w:lineRule="auto"/>
        <w:ind w:firstLine="708"/>
        <w:jc w:val="both"/>
        <w:rPr>
          <w:rFonts w:ascii="Calibri" w:eastAsia="Calibri" w:hAnsi="Calibri" w:cs="Arial"/>
          <w:color w:val="767171"/>
          <w:sz w:val="26"/>
          <w:szCs w:val="26"/>
          <w:lang w:eastAsia="es-ES"/>
        </w:rPr>
      </w:pPr>
      <w:r w:rsidRPr="00714577">
        <w:rPr>
          <w:rFonts w:ascii="Calibri" w:eastAsia="Calibri" w:hAnsi="Calibri" w:cs="Arial"/>
          <w:color w:val="767171"/>
          <w:sz w:val="26"/>
          <w:szCs w:val="26"/>
          <w:lang w:eastAsia="es-ES"/>
        </w:rPr>
        <w:t xml:space="preserve">b).- Tocante a la excepción de </w:t>
      </w:r>
      <w:r w:rsidRPr="00714577">
        <w:rPr>
          <w:rFonts w:ascii="Calibri" w:eastAsia="Calibri" w:hAnsi="Calibri" w:cs="Arial"/>
          <w:i/>
          <w:color w:val="767171"/>
          <w:sz w:val="26"/>
          <w:szCs w:val="26"/>
          <w:lang w:eastAsia="es-ES"/>
        </w:rPr>
        <w:t>“Falta de legitimación activa y pasiva”</w:t>
      </w:r>
      <w:r w:rsidRPr="00714577">
        <w:rPr>
          <w:rFonts w:ascii="Calibri" w:eastAsia="Calibri" w:hAnsi="Calibri" w:cs="Arial"/>
          <w:color w:val="767171"/>
          <w:sz w:val="26"/>
          <w:szCs w:val="26"/>
          <w:lang w:eastAsia="es-ES"/>
        </w:rPr>
        <w:t xml:space="preserve">, tampoco opera la misma, pues de acuerdo a lo razonado en el párrafo que antecede, quedó plenamente establecida la procedencia del presente proceso. . . </w:t>
      </w:r>
    </w:p>
    <w:p w:rsidR="00714577" w:rsidRPr="00714577" w:rsidRDefault="00714577" w:rsidP="00714577">
      <w:pPr>
        <w:spacing w:after="0" w:line="240" w:lineRule="auto"/>
        <w:jc w:val="both"/>
        <w:rPr>
          <w:rFonts w:ascii="Calibri" w:eastAsia="Calibri" w:hAnsi="Calibri" w:cs="Calibri"/>
          <w:b/>
          <w:color w:val="767171"/>
          <w:sz w:val="26"/>
          <w:szCs w:val="26"/>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val="es-ES" w:eastAsia="es-ES"/>
        </w:rPr>
      </w:pPr>
      <w:r w:rsidRPr="00714577">
        <w:rPr>
          <w:rFonts w:ascii="Calibri" w:eastAsia="Calibri" w:hAnsi="Calibri" w:cs="Calibri"/>
          <w:bCs/>
          <w:iCs/>
          <w:color w:val="767171"/>
          <w:sz w:val="26"/>
          <w:szCs w:val="26"/>
          <w:lang w:val="es-ES" w:eastAsia="es-ES"/>
        </w:rPr>
        <w:t>Ahora bien, se procede a valorar la confesional de la parte actora en el presente proceso, el ciudadano</w:t>
      </w:r>
      <w:r w:rsidRPr="00714577">
        <w:rPr>
          <w:rFonts w:ascii="Calibri" w:eastAsia="Calibri" w:hAnsi="Calibri" w:cs="Calibri"/>
          <w:color w:val="767171"/>
          <w:sz w:val="26"/>
          <w:szCs w:val="26"/>
          <w:lang w:val="es-ES" w:eastAsia="es-ES"/>
        </w:rPr>
        <w:t>*****</w:t>
      </w:r>
      <w:r w:rsidRPr="00714577">
        <w:rPr>
          <w:rFonts w:ascii="Calibri" w:eastAsia="Calibri" w:hAnsi="Calibri" w:cs="Calibri"/>
          <w:bCs/>
          <w:iCs/>
          <w:color w:val="767171"/>
          <w:sz w:val="26"/>
          <w:szCs w:val="26"/>
          <w:lang w:val="es-ES" w:eastAsia="es-ES"/>
        </w:rPr>
        <w:t xml:space="preserve">, desahogada en la audiencia de desahogo de pruebas y alegatos, celebrada el día </w:t>
      </w:r>
      <w:r w:rsidRPr="00714577">
        <w:rPr>
          <w:rFonts w:ascii="Calibri" w:eastAsia="Calibri" w:hAnsi="Calibri" w:cs="Calibri"/>
          <w:b/>
          <w:bCs/>
          <w:iCs/>
          <w:color w:val="767171"/>
          <w:sz w:val="26"/>
          <w:szCs w:val="26"/>
          <w:lang w:val="es-ES" w:eastAsia="es-ES"/>
        </w:rPr>
        <w:t>24</w:t>
      </w:r>
      <w:r w:rsidRPr="00714577">
        <w:rPr>
          <w:rFonts w:ascii="Calibri" w:eastAsia="Calibri" w:hAnsi="Calibri" w:cs="Calibri"/>
          <w:bCs/>
          <w:iCs/>
          <w:color w:val="767171"/>
          <w:sz w:val="26"/>
          <w:szCs w:val="26"/>
          <w:lang w:val="es-ES" w:eastAsia="es-ES"/>
        </w:rPr>
        <w:t xml:space="preserve"> veinticuatro de agosto del 2017 dos mil diecisiete, a las 10:00 diez horas; y a la que no compareció el actor, pese a haber sido legalmente citado; teniéndose por confeso de las posiciones que fueron calificadas de legales; las que versaron en que el día </w:t>
      </w:r>
      <w:r w:rsidRPr="00714577">
        <w:rPr>
          <w:rFonts w:ascii="Calibri" w:eastAsia="Calibri" w:hAnsi="Calibri" w:cs="Calibri"/>
          <w:color w:val="767171"/>
          <w:sz w:val="26"/>
          <w:szCs w:val="26"/>
          <w:lang w:val="es-ES" w:eastAsia="es-ES"/>
        </w:rPr>
        <w:t xml:space="preserve">17 diecisiete de abril del año en curso, circulaba el vehículo infraccionado por el lugar de los hechos; que permaneció estacionado por varios minutos fuera de dicha clínica; que constató que en la misma está asentado el nombre de quien la suscribe y su número de </w:t>
      </w:r>
      <w:r w:rsidRPr="00714577">
        <w:rPr>
          <w:rFonts w:ascii="Calibri" w:eastAsia="Calibri" w:hAnsi="Calibri" w:cs="Calibri"/>
          <w:color w:val="767171"/>
          <w:sz w:val="26"/>
          <w:szCs w:val="26"/>
          <w:lang w:val="es-ES" w:eastAsia="es-ES"/>
        </w:rPr>
        <w:lastRenderedPageBreak/>
        <w:t>gafete; que pudo conocer el motivo de la elaboración de la infracción; que pudo verificar la cita de diversos artículos constitucionales, legales y reglamentarios; que sabe que como conductor de vehículo de servicio público de alquiler sin ruta fija, sólo puede estacionarse en lugares permitidos</w:t>
      </w:r>
      <w:r w:rsidRPr="00714577">
        <w:rPr>
          <w:rFonts w:ascii="Calibri" w:eastAsia="Calibri" w:hAnsi="Calibri" w:cs="Calibri"/>
          <w:bCs/>
          <w:iCs/>
          <w:color w:val="767171"/>
          <w:sz w:val="26"/>
          <w:szCs w:val="26"/>
          <w:lang w:val="es-ES" w:eastAsia="es-ES"/>
        </w:rPr>
        <w:t xml:space="preserve">; 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impugnada no se encuentra debidamente fundada y motivada . . . . . . . . . . . . . </w:t>
      </w:r>
      <w:r w:rsidRPr="00714577">
        <w:rPr>
          <w:rFonts w:ascii="Calibri" w:eastAsia="Calibri" w:hAnsi="Calibri" w:cs="Calibri"/>
          <w:color w:val="767171"/>
          <w:sz w:val="26"/>
          <w:szCs w:val="26"/>
          <w:lang w:val="es-ES" w:eastAsia="es-ES"/>
        </w:rPr>
        <w:t xml:space="preserve">. . . . . . . . . . . . . . . . . . . . . . . . . . . . . . . . . . . . . . . . . . . . . . . . </w:t>
      </w:r>
    </w:p>
    <w:p w:rsidR="00714577" w:rsidRPr="00714577" w:rsidRDefault="00714577" w:rsidP="00714577">
      <w:pPr>
        <w:spacing w:after="0" w:line="240" w:lineRule="auto"/>
        <w:ind w:firstLine="708"/>
        <w:jc w:val="both"/>
        <w:rPr>
          <w:rFonts w:ascii="Calibri" w:eastAsia="Calibri" w:hAnsi="Calibri" w:cs="Calibri"/>
          <w:color w:val="767171"/>
          <w:sz w:val="26"/>
          <w:szCs w:val="26"/>
          <w:lang w:val="es-ES" w:eastAsia="es-ES"/>
        </w:rPr>
      </w:pPr>
    </w:p>
    <w:p w:rsidR="00714577" w:rsidRPr="00714577" w:rsidRDefault="00714577" w:rsidP="00714577">
      <w:pPr>
        <w:spacing w:after="0" w:line="240" w:lineRule="auto"/>
        <w:ind w:firstLine="708"/>
        <w:jc w:val="both"/>
        <w:rPr>
          <w:rFonts w:ascii="Calibri" w:eastAsia="Calibri" w:hAnsi="Calibri" w:cs="Arial"/>
          <w:color w:val="767171"/>
          <w:sz w:val="26"/>
          <w:szCs w:val="27"/>
          <w:lang w:eastAsia="es-ES"/>
        </w:rPr>
      </w:pPr>
      <w:r w:rsidRPr="00714577">
        <w:rPr>
          <w:rFonts w:ascii="Calibri" w:eastAsia="Calibri" w:hAnsi="Calibri" w:cs="Calibri"/>
          <w:b/>
          <w:bCs/>
          <w:i/>
          <w:iCs/>
          <w:color w:val="767171"/>
          <w:sz w:val="26"/>
          <w:szCs w:val="26"/>
          <w:lang w:eastAsia="es-ES"/>
        </w:rPr>
        <w:t>SÉPTIMO</w:t>
      </w:r>
      <w:r w:rsidRPr="00714577">
        <w:rPr>
          <w:rFonts w:ascii="Calibri" w:eastAsia="Calibri" w:hAnsi="Calibri" w:cs="Calibri"/>
          <w:i/>
          <w:iCs/>
          <w:color w:val="767171"/>
          <w:sz w:val="26"/>
          <w:szCs w:val="26"/>
          <w:lang w:eastAsia="es-ES"/>
        </w:rPr>
        <w:t xml:space="preserve">.- </w:t>
      </w:r>
      <w:r w:rsidRPr="00714577">
        <w:rPr>
          <w:rFonts w:ascii="Calibri" w:eastAsia="Calibri" w:hAnsi="Calibri" w:cs="Arial"/>
          <w:color w:val="767171"/>
          <w:sz w:val="26"/>
          <w:szCs w:val="27"/>
          <w:lang w:eastAsia="es-ES"/>
        </w:rPr>
        <w:t>En virtud de que el primer concepto de impugnación en sus incisos estudiados, resultó fundado y es suficiente para declarar la nulidad total del acto impugnado; resulta innecesario el estudio del restante concepto esgrimido por el demandante, ya que su análisis no afectaría ni variaría el sentido de esta resolución. . . . . . . . . . . . . . . . . .</w:t>
      </w:r>
      <w:r w:rsidRPr="00714577">
        <w:rPr>
          <w:rFonts w:ascii="Calibri" w:eastAsia="Calibri" w:hAnsi="Calibri" w:cs="Calibri"/>
          <w:color w:val="767171"/>
          <w:sz w:val="26"/>
          <w:szCs w:val="26"/>
          <w:lang w:eastAsia="es-ES"/>
        </w:rPr>
        <w:t xml:space="preserve"> . . . . . . . . . . . . . . . . . . . . . . . . . . . . . . . . . . . . </w:t>
      </w:r>
    </w:p>
    <w:p w:rsidR="00714577" w:rsidRPr="00714577" w:rsidRDefault="00714577" w:rsidP="00714577">
      <w:pPr>
        <w:spacing w:after="0" w:line="240" w:lineRule="auto"/>
        <w:jc w:val="both"/>
        <w:rPr>
          <w:rFonts w:ascii="Calibri" w:eastAsia="Calibri" w:hAnsi="Calibri" w:cs="Arial"/>
          <w:color w:val="AEAAAA"/>
          <w:sz w:val="20"/>
          <w:szCs w:val="27"/>
          <w:lang w:eastAsia="es-ES"/>
        </w:rPr>
      </w:pPr>
    </w:p>
    <w:p w:rsidR="00714577" w:rsidRPr="00714577" w:rsidRDefault="00714577" w:rsidP="00714577">
      <w:pPr>
        <w:spacing w:after="0" w:line="240" w:lineRule="auto"/>
        <w:ind w:firstLine="708"/>
        <w:jc w:val="both"/>
        <w:rPr>
          <w:rFonts w:ascii="Calibri" w:eastAsia="Calibri" w:hAnsi="Calibri" w:cs="Arial"/>
          <w:color w:val="767171"/>
          <w:sz w:val="26"/>
          <w:szCs w:val="27"/>
          <w:lang w:eastAsia="es-ES"/>
        </w:rPr>
      </w:pPr>
      <w:r w:rsidRPr="00714577">
        <w:rPr>
          <w:rFonts w:ascii="Calibri" w:eastAsia="Calibri" w:hAnsi="Calibri" w:cs="Arial"/>
          <w:color w:val="767171"/>
          <w:sz w:val="26"/>
          <w:szCs w:val="27"/>
          <w:lang w:eastAsia="es-ES"/>
        </w:rPr>
        <w:t xml:space="preserve">Sirve de apoyo a lo anterior la tesis de jurisprudencia que a la letra señala: </w:t>
      </w:r>
    </w:p>
    <w:p w:rsidR="00714577" w:rsidRPr="00714577" w:rsidRDefault="00714577" w:rsidP="00714577">
      <w:pPr>
        <w:spacing w:after="0" w:line="240" w:lineRule="auto"/>
        <w:jc w:val="both"/>
        <w:rPr>
          <w:rFonts w:ascii="Calibri" w:eastAsia="Calibri" w:hAnsi="Calibri" w:cs="Times New Roman"/>
          <w:b/>
          <w:bCs/>
          <w:i/>
          <w:iCs/>
          <w:color w:val="AEAAAA"/>
          <w:sz w:val="20"/>
          <w:szCs w:val="20"/>
          <w:lang w:eastAsia="es-ES"/>
        </w:rPr>
      </w:pPr>
    </w:p>
    <w:p w:rsidR="00714577" w:rsidRPr="00714577" w:rsidRDefault="00714577" w:rsidP="00714577">
      <w:pPr>
        <w:spacing w:after="0" w:line="240" w:lineRule="auto"/>
        <w:ind w:firstLine="708"/>
        <w:jc w:val="both"/>
        <w:rPr>
          <w:rFonts w:ascii="Calibri" w:eastAsia="Calibri" w:hAnsi="Calibri" w:cs="Times New Roman"/>
          <w:i/>
          <w:iCs/>
          <w:color w:val="767171"/>
          <w:sz w:val="26"/>
          <w:szCs w:val="27"/>
          <w:lang w:eastAsia="es-ES"/>
        </w:rPr>
      </w:pPr>
      <w:r w:rsidRPr="00714577">
        <w:rPr>
          <w:rFonts w:ascii="Calibri" w:eastAsia="Calibri" w:hAnsi="Calibri" w:cs="Times New Roman"/>
          <w:b/>
          <w:bCs/>
          <w:i/>
          <w:iCs/>
          <w:color w:val="767171"/>
          <w:sz w:val="26"/>
          <w:szCs w:val="27"/>
          <w:lang w:eastAsia="es-ES"/>
        </w:rPr>
        <w:t xml:space="preserve">“CONCEPTOS DE VIOLACION. CUANDO SU ESTUDIO ES INNECESARIO. </w:t>
      </w:r>
      <w:r w:rsidRPr="00714577">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14577">
        <w:rPr>
          <w:rFonts w:ascii="Calibri" w:eastAsia="Calibri"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714577">
        <w:rPr>
          <w:rFonts w:ascii="Calibri" w:eastAsia="Calibri" w:hAnsi="Calibri" w:cs="Times New Roman"/>
          <w:color w:val="767171"/>
          <w:sz w:val="20"/>
          <w:szCs w:val="20"/>
          <w:lang w:eastAsia="es-ES"/>
        </w:rPr>
        <w:t xml:space="preserve">125 </w:t>
      </w:r>
      <w:r w:rsidRPr="00714577">
        <w:rPr>
          <w:rFonts w:ascii="Calibri" w:eastAsia="Calibri" w:hAnsi="Calibri" w:cs="Times New Roman"/>
          <w:color w:val="767171"/>
          <w:sz w:val="26"/>
          <w:szCs w:val="26"/>
          <w:lang w:eastAsia="es-ES"/>
        </w:rPr>
        <w:t>.</w:t>
      </w:r>
      <w:proofErr w:type="gramEnd"/>
      <w:r w:rsidRPr="00714577">
        <w:rPr>
          <w:rFonts w:ascii="Calibri" w:eastAsia="Calibri" w:hAnsi="Calibri" w:cs="Times New Roman"/>
          <w:color w:val="767171"/>
          <w:sz w:val="26"/>
          <w:szCs w:val="26"/>
          <w:lang w:eastAsia="es-ES"/>
        </w:rPr>
        <w:t xml:space="preserve"> . . . </w:t>
      </w:r>
      <w:r w:rsidRPr="00714577">
        <w:rPr>
          <w:rFonts w:ascii="Calibri" w:eastAsia="Calibri" w:hAnsi="Calibri" w:cs="Calibri"/>
          <w:iCs/>
          <w:color w:val="767171"/>
          <w:sz w:val="26"/>
          <w:szCs w:val="26"/>
          <w:lang w:eastAsia="es-ES"/>
        </w:rPr>
        <w:t>. . . . . . . . . . . . . . . . . . . . . . . . . . . . . . . . . . . . . . . . . . . . . . . . . . . . . . . . . .</w:t>
      </w:r>
    </w:p>
    <w:p w:rsidR="00714577" w:rsidRPr="00714577" w:rsidRDefault="00714577" w:rsidP="00714577">
      <w:pPr>
        <w:spacing w:after="0" w:line="240" w:lineRule="auto"/>
        <w:ind w:firstLine="708"/>
        <w:jc w:val="right"/>
        <w:rPr>
          <w:rFonts w:ascii="Calibri" w:eastAsia="Calibri" w:hAnsi="Calibri" w:cs="Calibri"/>
          <w:b/>
          <w:bCs/>
          <w:iCs/>
          <w:color w:val="767171"/>
          <w:sz w:val="26"/>
          <w:szCs w:val="26"/>
          <w:lang w:eastAsia="es-ES"/>
        </w:rPr>
      </w:pPr>
      <w:r w:rsidRPr="00714577">
        <w:rPr>
          <w:rFonts w:ascii="Calibri" w:eastAsia="Calibri" w:hAnsi="Calibri" w:cs="Calibri"/>
          <w:b/>
          <w:bCs/>
          <w:iCs/>
          <w:color w:val="767171"/>
          <w:sz w:val="26"/>
          <w:szCs w:val="26"/>
          <w:lang w:eastAsia="es-ES"/>
        </w:rPr>
        <w:t xml:space="preserve">Expediente número </w:t>
      </w:r>
      <w:r w:rsidRPr="00714577">
        <w:rPr>
          <w:rFonts w:ascii="Calibri" w:eastAsia="Calibri" w:hAnsi="Calibri" w:cs="Calibri"/>
          <w:b/>
          <w:color w:val="767171"/>
          <w:sz w:val="26"/>
          <w:szCs w:val="26"/>
          <w:lang w:eastAsia="es-ES"/>
        </w:rPr>
        <w:t>0592</w:t>
      </w:r>
      <w:r w:rsidRPr="00714577">
        <w:rPr>
          <w:rFonts w:ascii="Calibri" w:eastAsia="Calibri" w:hAnsi="Calibri" w:cs="Calibri"/>
          <w:b/>
          <w:bCs/>
          <w:iCs/>
          <w:color w:val="767171"/>
          <w:sz w:val="26"/>
          <w:szCs w:val="26"/>
          <w:lang w:eastAsia="es-ES"/>
        </w:rPr>
        <w:t>/2doJAM2017</w:t>
      </w:r>
      <w:r w:rsidRPr="00714577">
        <w:rPr>
          <w:rFonts w:ascii="Calibri" w:eastAsia="Calibri" w:hAnsi="Calibri" w:cs="Calibri"/>
          <w:b/>
          <w:iCs/>
          <w:color w:val="767171"/>
          <w:sz w:val="26"/>
          <w:szCs w:val="26"/>
          <w:lang w:eastAsia="es-ES"/>
        </w:rPr>
        <w:t>-JN</w:t>
      </w:r>
    </w:p>
    <w:p w:rsidR="00714577" w:rsidRPr="00714577" w:rsidRDefault="00714577" w:rsidP="00714577">
      <w:pPr>
        <w:spacing w:after="0" w:line="240" w:lineRule="auto"/>
        <w:ind w:firstLine="708"/>
        <w:jc w:val="both"/>
        <w:rPr>
          <w:rFonts w:ascii="Calibri" w:eastAsia="Calibri" w:hAnsi="Calibri" w:cs="Calibri"/>
          <w:b/>
          <w:i/>
          <w:iCs/>
          <w:color w:val="767171"/>
          <w:sz w:val="26"/>
          <w:szCs w:val="26"/>
          <w:lang w:val="es-ES" w:eastAsia="es-ES"/>
        </w:rPr>
      </w:pPr>
    </w:p>
    <w:p w:rsidR="00714577" w:rsidRPr="00714577" w:rsidRDefault="00714577" w:rsidP="00714577">
      <w:pPr>
        <w:spacing w:after="0" w:line="240" w:lineRule="auto"/>
        <w:ind w:firstLine="708"/>
        <w:jc w:val="both"/>
        <w:rPr>
          <w:rFonts w:ascii="Calibri" w:eastAsia="Calibri" w:hAnsi="Calibri" w:cs="Times New Roman"/>
          <w:color w:val="767171"/>
          <w:sz w:val="26"/>
          <w:szCs w:val="26"/>
          <w:lang w:val="es-ES" w:eastAsia="es-ES"/>
        </w:rPr>
      </w:pPr>
      <w:r w:rsidRPr="00714577">
        <w:rPr>
          <w:rFonts w:ascii="Calibri" w:eastAsia="Calibri" w:hAnsi="Calibri" w:cs="Calibri"/>
          <w:b/>
          <w:i/>
          <w:iCs/>
          <w:color w:val="767171"/>
          <w:sz w:val="26"/>
          <w:szCs w:val="26"/>
          <w:lang w:val="es-ES" w:eastAsia="es-ES"/>
        </w:rPr>
        <w:t>OCTAVO.-</w:t>
      </w:r>
      <w:r w:rsidRPr="00714577">
        <w:rPr>
          <w:rFonts w:ascii="Calibri" w:eastAsia="Calibri" w:hAnsi="Calibri" w:cs="Times New Roman"/>
          <w:color w:val="767171"/>
          <w:sz w:val="26"/>
          <w:szCs w:val="26"/>
          <w:lang w:val="es-ES" w:eastAsia="es-ES"/>
        </w:rPr>
        <w:t xml:space="preserve">De lo pretendido por la parte actora, se encuentra también lo concerniente a que se ordene a la autoridad demandada a que devuelva la cantidad de </w:t>
      </w:r>
      <w:r w:rsidRPr="00714577">
        <w:rPr>
          <w:rFonts w:ascii="Calibri" w:eastAsia="Calibri" w:hAnsi="Calibri" w:cs="Calibri"/>
          <w:iCs/>
          <w:color w:val="767171"/>
          <w:sz w:val="26"/>
          <w:szCs w:val="26"/>
          <w:lang w:val="es-ES" w:eastAsia="es-ES"/>
        </w:rPr>
        <w:t xml:space="preserve">$490.69 (cuatrocientos noventa pesos 69/100 Moneda Nacional); misma que el promovente pagó por concepto de multa, según se desprende del recibo oficial de pago con número AA 6662770, (AA seis-seis-seis-dos-siete-siete-cero), de fecha 21 veintiuno de abril del año en curso. . . . . . . . . . . . . . . . . . . . . . . . </w:t>
      </w:r>
    </w:p>
    <w:p w:rsidR="00714577" w:rsidRPr="00714577" w:rsidRDefault="00714577" w:rsidP="00714577">
      <w:pPr>
        <w:spacing w:after="0" w:line="240" w:lineRule="auto"/>
        <w:ind w:firstLine="708"/>
        <w:jc w:val="both"/>
        <w:rPr>
          <w:rFonts w:ascii="Calibri" w:eastAsia="Calibri" w:hAnsi="Calibri" w:cs="Times New Roman"/>
          <w:color w:val="AEAAAA"/>
          <w:sz w:val="20"/>
          <w:szCs w:val="20"/>
          <w:lang w:val="es-ES" w:eastAsia="es-ES"/>
        </w:rPr>
      </w:pPr>
    </w:p>
    <w:p w:rsidR="00714577" w:rsidRPr="00714577" w:rsidRDefault="00714577" w:rsidP="00714577">
      <w:pPr>
        <w:spacing w:after="0" w:line="240" w:lineRule="auto"/>
        <w:ind w:firstLine="708"/>
        <w:jc w:val="both"/>
        <w:rPr>
          <w:rFonts w:ascii="Calibri" w:eastAsia="Calibri" w:hAnsi="Calibri" w:cs="Times New Roman"/>
          <w:color w:val="767171"/>
          <w:sz w:val="26"/>
          <w:szCs w:val="26"/>
          <w:lang w:eastAsia="es-ES"/>
        </w:rPr>
      </w:pPr>
      <w:r w:rsidRPr="00714577">
        <w:rPr>
          <w:rFonts w:ascii="Calibri" w:eastAsia="Calibri" w:hAnsi="Calibri" w:cs="Times New Roman"/>
          <w:color w:val="767171"/>
          <w:sz w:val="26"/>
          <w:szCs w:val="26"/>
          <w:lang w:eastAsia="es-ES"/>
        </w:rPr>
        <w:t xml:space="preserve">Pretensión que resulta </w:t>
      </w:r>
      <w:r w:rsidRPr="00714577">
        <w:rPr>
          <w:rFonts w:ascii="Calibri" w:eastAsia="Calibri" w:hAnsi="Calibri" w:cs="Times New Roman"/>
          <w:b/>
          <w:color w:val="767171"/>
          <w:sz w:val="26"/>
          <w:szCs w:val="26"/>
          <w:lang w:eastAsia="es-ES"/>
        </w:rPr>
        <w:t>procedente</w:t>
      </w:r>
      <w:r w:rsidRPr="00714577">
        <w:rPr>
          <w:rFonts w:ascii="Calibri" w:eastAsia="Calibri"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714577">
        <w:rPr>
          <w:rFonts w:ascii="Calibri" w:eastAsia="Calibri" w:hAnsi="Calibri" w:cs="Times New Roman"/>
          <w:b/>
          <w:color w:val="767171"/>
          <w:sz w:val="26"/>
          <w:szCs w:val="26"/>
          <w:lang w:eastAsia="es-ES"/>
        </w:rPr>
        <w:t>se reconoce</w:t>
      </w:r>
      <w:r w:rsidRPr="00714577">
        <w:rPr>
          <w:rFonts w:ascii="Calibri" w:eastAsia="Calibri" w:hAnsi="Calibri" w:cs="Times New Roman"/>
          <w:color w:val="767171"/>
          <w:sz w:val="26"/>
          <w:szCs w:val="26"/>
          <w:lang w:eastAsia="es-ES"/>
        </w:rPr>
        <w:t xml:space="preserve"> el derecho que tiene el justiciable a la devolución de la cantidad señalada</w:t>
      </w:r>
      <w:r w:rsidRPr="00714577">
        <w:rPr>
          <w:rFonts w:ascii="Calibri" w:eastAsia="Calibri" w:hAnsi="Calibri" w:cs="Calibri"/>
          <w:iCs/>
          <w:color w:val="767171"/>
          <w:sz w:val="26"/>
          <w:szCs w:val="26"/>
          <w:lang w:eastAsia="es-ES"/>
        </w:rPr>
        <w:t>;</w:t>
      </w:r>
      <w:r w:rsidRPr="00714577">
        <w:rPr>
          <w:rFonts w:ascii="Calibri" w:eastAsia="Calibri" w:hAnsi="Calibri" w:cs="Times New Roman"/>
          <w:color w:val="767171"/>
          <w:sz w:val="26"/>
          <w:szCs w:val="26"/>
          <w:lang w:eastAsia="es-ES"/>
        </w:rPr>
        <w:t xml:space="preserve"> pagada por concepto de la multa impuesta; por lo que se </w:t>
      </w:r>
      <w:r w:rsidRPr="00714577">
        <w:rPr>
          <w:rFonts w:ascii="Calibri" w:eastAsia="Calibri" w:hAnsi="Calibri" w:cs="Times New Roman"/>
          <w:b/>
          <w:color w:val="767171"/>
          <w:sz w:val="26"/>
          <w:szCs w:val="26"/>
          <w:lang w:eastAsia="es-ES"/>
        </w:rPr>
        <w:t>condena</w:t>
      </w:r>
      <w:r w:rsidRPr="00714577">
        <w:rPr>
          <w:rFonts w:ascii="Calibri" w:eastAsia="Calibri" w:hAnsi="Calibri" w:cs="Times New Roman"/>
          <w:color w:val="767171"/>
          <w:sz w:val="26"/>
          <w:szCs w:val="26"/>
          <w:lang w:eastAsia="es-ES"/>
        </w:rPr>
        <w:t xml:space="preserve"> al Agente demandado a efectuar dicho reembolso, realizando todas las gestiones </w:t>
      </w:r>
      <w:r w:rsidRPr="00714577">
        <w:rPr>
          <w:rFonts w:ascii="Calibri" w:eastAsia="Calibri" w:hAnsi="Calibri" w:cs="Times New Roman"/>
          <w:color w:val="767171"/>
          <w:sz w:val="26"/>
          <w:szCs w:val="26"/>
          <w:lang w:eastAsia="es-ES"/>
        </w:rPr>
        <w:lastRenderedPageBreak/>
        <w:t xml:space="preserve">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714577">
        <w:rPr>
          <w:rFonts w:ascii="Calibri" w:eastAsia="Calibri" w:hAnsi="Calibri" w:cs="Times New Roman"/>
          <w:i/>
          <w:color w:val="767171"/>
          <w:sz w:val="26"/>
          <w:szCs w:val="26"/>
          <w:lang w:eastAsia="es-ES"/>
        </w:rPr>
        <w:t>“Criterios 2000-2008”</w:t>
      </w:r>
      <w:r w:rsidRPr="00714577">
        <w:rPr>
          <w:rFonts w:ascii="Calibri" w:eastAsia="Calibri" w:hAnsi="Calibri" w:cs="Times New Roman"/>
          <w:color w:val="767171"/>
          <w:sz w:val="26"/>
          <w:szCs w:val="26"/>
          <w:lang w:eastAsia="es-ES"/>
        </w:rPr>
        <w:t xml:space="preserve"> de dicho Tribunal, el cual es el siguiente: . . . . . </w:t>
      </w:r>
    </w:p>
    <w:p w:rsidR="00714577" w:rsidRPr="00714577" w:rsidRDefault="00714577" w:rsidP="00714577">
      <w:pPr>
        <w:spacing w:after="0" w:line="240" w:lineRule="auto"/>
        <w:ind w:firstLine="708"/>
        <w:jc w:val="both"/>
        <w:rPr>
          <w:rFonts w:ascii="Calibri" w:eastAsia="Calibri" w:hAnsi="Calibri" w:cs="Times New Roman"/>
          <w:b/>
          <w:i/>
          <w:color w:val="767171"/>
          <w:sz w:val="20"/>
          <w:szCs w:val="20"/>
          <w:lang w:eastAsia="es-ES"/>
        </w:rPr>
      </w:pPr>
    </w:p>
    <w:p w:rsidR="00714577" w:rsidRPr="00714577" w:rsidRDefault="00714577" w:rsidP="00714577">
      <w:pPr>
        <w:spacing w:after="0" w:line="240" w:lineRule="auto"/>
        <w:ind w:firstLine="708"/>
        <w:jc w:val="both"/>
        <w:rPr>
          <w:rFonts w:ascii="Calibri" w:eastAsia="Calibri" w:hAnsi="Calibri" w:cs="Times New Roman"/>
          <w:color w:val="767171"/>
          <w:sz w:val="26"/>
          <w:szCs w:val="26"/>
          <w:lang w:eastAsia="es-ES"/>
        </w:rPr>
      </w:pPr>
      <w:r w:rsidRPr="00714577">
        <w:rPr>
          <w:rFonts w:ascii="Calibri" w:eastAsia="Calibri" w:hAnsi="Calibri" w:cs="Times New Roman"/>
          <w:b/>
          <w:i/>
          <w:color w:val="767171"/>
          <w:sz w:val="26"/>
          <w:szCs w:val="26"/>
          <w:lang w:eastAsia="es-ES"/>
        </w:rPr>
        <w:t>“DEVOLUCIÓN DEL PAGO DE LO INDEBIDO. CORRESPONDE A LA AUTORIDAD DELA QUE EMANÓ EL ACTO ANULADO  REALIZAR LAS GESTIONES PARA</w:t>
      </w:r>
      <w:r w:rsidRPr="00714577">
        <w:rPr>
          <w:rFonts w:ascii="Calibri" w:eastAsia="Calibri" w:hAnsi="Calibri" w:cs="Times New Roman"/>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14577">
        <w:rPr>
          <w:rFonts w:ascii="Calibri" w:eastAsia="Calibri" w:hAnsi="Calibri" w:cs="Times New Roman"/>
          <w:i/>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714577">
        <w:rPr>
          <w:rFonts w:ascii="Calibri" w:eastAsia="Calibri" w:hAnsi="Calibri" w:cs="Times New Roman"/>
          <w:b/>
          <w:i/>
          <w:color w:val="767171"/>
          <w:sz w:val="20"/>
          <w:szCs w:val="20"/>
          <w:lang w:eastAsia="es-ES"/>
        </w:rPr>
        <w:t>”</w:t>
      </w:r>
      <w:r w:rsidRPr="00714577">
        <w:rPr>
          <w:rFonts w:ascii="Calibri" w:eastAsia="Calibri" w:hAnsi="Calibri" w:cs="Times New Roman"/>
          <w:color w:val="767171"/>
          <w:sz w:val="20"/>
          <w:szCs w:val="20"/>
          <w:lang w:eastAsia="es-ES"/>
        </w:rPr>
        <w:t xml:space="preserve">. </w:t>
      </w:r>
      <w:r w:rsidRPr="00714577">
        <w:rPr>
          <w:rFonts w:ascii="Calibri" w:eastAsia="Calibri" w:hAnsi="Calibri" w:cs="Times New Roman"/>
          <w:color w:val="767171"/>
          <w:sz w:val="26"/>
          <w:szCs w:val="26"/>
          <w:lang w:eastAsia="es-ES"/>
        </w:rPr>
        <w:t xml:space="preserve">. . . . . . . . . . . . . . . . . . . . . . . . . . . . . . . . . . . . . . . . . . . . . . . . . . . . . . . . . . </w:t>
      </w:r>
    </w:p>
    <w:p w:rsidR="00714577" w:rsidRPr="00714577" w:rsidRDefault="00714577" w:rsidP="00714577">
      <w:pPr>
        <w:spacing w:after="0" w:line="240" w:lineRule="auto"/>
        <w:jc w:val="both"/>
        <w:rPr>
          <w:rFonts w:ascii="Calibri" w:eastAsia="Calibri" w:hAnsi="Calibri" w:cs="Calibri"/>
          <w:color w:val="767171"/>
          <w:sz w:val="20"/>
          <w:szCs w:val="20"/>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714577" w:rsidRPr="00714577" w:rsidRDefault="00714577" w:rsidP="00714577">
      <w:pPr>
        <w:spacing w:after="0" w:line="240" w:lineRule="auto"/>
        <w:jc w:val="both"/>
        <w:rPr>
          <w:rFonts w:ascii="Calibri" w:eastAsia="Calibri" w:hAnsi="Calibri" w:cs="Calibri"/>
          <w:color w:val="767171"/>
          <w:sz w:val="20"/>
          <w:szCs w:val="20"/>
          <w:lang w:eastAsia="es-ES"/>
        </w:rPr>
      </w:pPr>
    </w:p>
    <w:p w:rsidR="00714577" w:rsidRPr="00714577" w:rsidRDefault="00714577" w:rsidP="00714577">
      <w:pPr>
        <w:spacing w:after="0" w:line="240" w:lineRule="auto"/>
        <w:jc w:val="center"/>
        <w:rPr>
          <w:rFonts w:ascii="Calibri" w:eastAsia="Calibri" w:hAnsi="Calibri" w:cs="Calibri"/>
          <w:i/>
          <w:iCs/>
          <w:color w:val="767171"/>
          <w:sz w:val="26"/>
          <w:szCs w:val="26"/>
          <w:lang w:eastAsia="es-ES"/>
        </w:rPr>
      </w:pPr>
      <w:r w:rsidRPr="00714577">
        <w:rPr>
          <w:rFonts w:ascii="Calibri" w:eastAsia="Calibri" w:hAnsi="Calibri" w:cs="Calibri"/>
          <w:b/>
          <w:i/>
          <w:iCs/>
          <w:color w:val="767171"/>
          <w:sz w:val="26"/>
          <w:szCs w:val="26"/>
          <w:lang w:eastAsia="es-ES"/>
        </w:rPr>
        <w:t xml:space="preserve">R E S U E L V </w:t>
      </w:r>
      <w:proofErr w:type="gramStart"/>
      <w:r w:rsidRPr="00714577">
        <w:rPr>
          <w:rFonts w:ascii="Calibri" w:eastAsia="Calibri" w:hAnsi="Calibri" w:cs="Calibri"/>
          <w:b/>
          <w:i/>
          <w:iCs/>
          <w:color w:val="767171"/>
          <w:sz w:val="26"/>
          <w:szCs w:val="26"/>
          <w:lang w:eastAsia="es-ES"/>
        </w:rPr>
        <w:t xml:space="preserve">E </w:t>
      </w:r>
      <w:r w:rsidRPr="00714577">
        <w:rPr>
          <w:rFonts w:ascii="Calibri" w:eastAsia="Calibri" w:hAnsi="Calibri" w:cs="Calibri"/>
          <w:i/>
          <w:iCs/>
          <w:color w:val="767171"/>
          <w:sz w:val="26"/>
          <w:szCs w:val="26"/>
          <w:lang w:eastAsia="es-ES"/>
        </w:rPr>
        <w:t>:</w:t>
      </w:r>
      <w:proofErr w:type="gramEnd"/>
    </w:p>
    <w:p w:rsidR="00714577" w:rsidRPr="00714577" w:rsidRDefault="00714577" w:rsidP="00714577">
      <w:pPr>
        <w:spacing w:after="0" w:line="240" w:lineRule="auto"/>
        <w:jc w:val="both"/>
        <w:rPr>
          <w:rFonts w:ascii="Calibri" w:eastAsia="Calibri" w:hAnsi="Calibri" w:cs="Calibri"/>
          <w:color w:val="AEAAAA"/>
          <w:sz w:val="20"/>
          <w:szCs w:val="20"/>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Calibri"/>
          <w:b/>
          <w:bCs/>
          <w:i/>
          <w:iCs/>
          <w:color w:val="767171"/>
          <w:sz w:val="26"/>
          <w:szCs w:val="26"/>
          <w:lang w:eastAsia="es-ES"/>
        </w:rPr>
        <w:t>PRIMERO</w:t>
      </w:r>
      <w:r w:rsidRPr="00714577">
        <w:rPr>
          <w:rFonts w:ascii="Calibri" w:eastAsia="Calibri" w:hAnsi="Calibri" w:cs="Calibri"/>
          <w:color w:val="767171"/>
          <w:sz w:val="26"/>
          <w:szCs w:val="26"/>
          <w:lang w:eastAsia="es-ES"/>
        </w:rPr>
        <w:t xml:space="preserve">.- Este Juzgado Segundo Administrativo municipal determina ser </w:t>
      </w:r>
      <w:r w:rsidRPr="00714577">
        <w:rPr>
          <w:rFonts w:ascii="Calibri" w:eastAsia="Calibri" w:hAnsi="Calibri" w:cs="Calibri"/>
          <w:b/>
          <w:color w:val="767171"/>
          <w:sz w:val="26"/>
          <w:szCs w:val="26"/>
          <w:lang w:eastAsia="es-ES"/>
        </w:rPr>
        <w:t>competente</w:t>
      </w:r>
      <w:r w:rsidRPr="00714577">
        <w:rPr>
          <w:rFonts w:ascii="Calibri" w:eastAsia="Calibri" w:hAnsi="Calibri" w:cs="Calibri"/>
          <w:color w:val="767171"/>
          <w:sz w:val="26"/>
          <w:szCs w:val="26"/>
          <w:lang w:eastAsia="es-ES"/>
        </w:rPr>
        <w:t xml:space="preserve"> para conocer y resolver del presente proceso administrativo. . . . . . . </w:t>
      </w:r>
    </w:p>
    <w:p w:rsidR="00714577" w:rsidRPr="00714577" w:rsidRDefault="00714577" w:rsidP="00714577">
      <w:pPr>
        <w:spacing w:after="0" w:line="240" w:lineRule="auto"/>
        <w:jc w:val="both"/>
        <w:rPr>
          <w:rFonts w:ascii="Calibri" w:eastAsia="Calibri" w:hAnsi="Calibri" w:cs="Calibri"/>
          <w:color w:val="767171"/>
          <w:sz w:val="20"/>
          <w:szCs w:val="20"/>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val="es-ES" w:eastAsia="es-ES"/>
        </w:rPr>
      </w:pPr>
      <w:r w:rsidRPr="00714577">
        <w:rPr>
          <w:rFonts w:ascii="Calibri" w:eastAsia="Calibri" w:hAnsi="Calibri" w:cs="Calibri"/>
          <w:b/>
          <w:bCs/>
          <w:i/>
          <w:iCs/>
          <w:color w:val="767171"/>
          <w:sz w:val="26"/>
          <w:szCs w:val="26"/>
          <w:lang w:val="es-ES" w:eastAsia="es-ES"/>
        </w:rPr>
        <w:t xml:space="preserve">SEGUNDO.- </w:t>
      </w:r>
      <w:r w:rsidRPr="00714577">
        <w:rPr>
          <w:rFonts w:ascii="Calibri" w:eastAsia="Calibri" w:hAnsi="Calibri" w:cs="Calibri"/>
          <w:color w:val="767171"/>
          <w:sz w:val="26"/>
          <w:szCs w:val="26"/>
          <w:lang w:val="es-ES" w:eastAsia="es-ES"/>
        </w:rPr>
        <w:t xml:space="preserve">Resulta </w:t>
      </w:r>
      <w:r w:rsidRPr="00714577">
        <w:rPr>
          <w:rFonts w:ascii="Calibri" w:eastAsia="Calibri" w:hAnsi="Calibri" w:cs="Calibri"/>
          <w:b/>
          <w:color w:val="767171"/>
          <w:sz w:val="26"/>
          <w:szCs w:val="26"/>
          <w:lang w:val="es-ES" w:eastAsia="es-ES"/>
        </w:rPr>
        <w:t>procedente</w:t>
      </w:r>
      <w:r w:rsidRPr="00714577">
        <w:rPr>
          <w:rFonts w:ascii="Calibri" w:eastAsia="Calibri" w:hAnsi="Calibri" w:cs="Calibri"/>
          <w:color w:val="767171"/>
          <w:sz w:val="26"/>
          <w:szCs w:val="26"/>
          <w:lang w:val="es-ES" w:eastAsia="es-ES"/>
        </w:rPr>
        <w:t xml:space="preserve"> el proceso administrativo promovido por el ciudadano *****, en contra del acta de infracción impugnada. . . . . . . . . . . . . . . . . . . . . . . . . . . . . . . . . . . . . . . . . . . . . . . . . . . . . . . . . . . . </w:t>
      </w:r>
    </w:p>
    <w:p w:rsidR="00714577" w:rsidRPr="00714577" w:rsidRDefault="00714577" w:rsidP="00714577">
      <w:pPr>
        <w:spacing w:after="0" w:line="240" w:lineRule="auto"/>
        <w:jc w:val="both"/>
        <w:rPr>
          <w:rFonts w:ascii="Calibri" w:eastAsia="Calibri" w:hAnsi="Calibri" w:cs="Calibri"/>
          <w:bCs/>
          <w:iCs/>
          <w:color w:val="767171"/>
          <w:sz w:val="20"/>
          <w:szCs w:val="20"/>
          <w:lang w:val="es-ES" w:eastAsia="es-ES"/>
        </w:rPr>
      </w:pPr>
    </w:p>
    <w:p w:rsidR="00714577" w:rsidRPr="00714577" w:rsidRDefault="00714577" w:rsidP="00714577">
      <w:pPr>
        <w:spacing w:after="0" w:line="240" w:lineRule="auto"/>
        <w:ind w:firstLine="708"/>
        <w:jc w:val="both"/>
        <w:rPr>
          <w:rFonts w:ascii="Calibri" w:eastAsia="Calibri" w:hAnsi="Calibri" w:cs="Calibri"/>
          <w:b/>
          <w:color w:val="767171"/>
          <w:sz w:val="26"/>
          <w:szCs w:val="26"/>
          <w:lang w:val="es-ES" w:eastAsia="es-ES"/>
        </w:rPr>
      </w:pPr>
      <w:r w:rsidRPr="00714577">
        <w:rPr>
          <w:rFonts w:ascii="Calibri" w:eastAsia="Calibri" w:hAnsi="Calibri" w:cs="Times New Roman"/>
          <w:b/>
          <w:bCs/>
          <w:i/>
          <w:iCs/>
          <w:color w:val="767171"/>
          <w:sz w:val="26"/>
          <w:szCs w:val="24"/>
          <w:lang w:val="es-ES" w:eastAsia="es-ES"/>
        </w:rPr>
        <w:t>TERCERO</w:t>
      </w:r>
      <w:r w:rsidRPr="00714577">
        <w:rPr>
          <w:rFonts w:ascii="Calibri" w:eastAsia="Calibri" w:hAnsi="Calibri" w:cs="Times New Roman"/>
          <w:color w:val="767171"/>
          <w:sz w:val="26"/>
          <w:szCs w:val="24"/>
          <w:lang w:val="es-ES" w:eastAsia="es-ES"/>
        </w:rPr>
        <w:t xml:space="preserve">.- Se </w:t>
      </w:r>
      <w:r w:rsidRPr="00714577">
        <w:rPr>
          <w:rFonts w:ascii="Calibri" w:eastAsia="Calibri" w:hAnsi="Calibri" w:cs="Times New Roman"/>
          <w:b/>
          <w:color w:val="767171"/>
          <w:sz w:val="26"/>
          <w:szCs w:val="24"/>
          <w:lang w:val="es-ES" w:eastAsia="es-ES"/>
        </w:rPr>
        <w:t>decreta</w:t>
      </w:r>
      <w:r w:rsidRPr="00714577">
        <w:rPr>
          <w:rFonts w:ascii="Calibri" w:eastAsia="Calibri" w:hAnsi="Calibri" w:cs="Times New Roman"/>
          <w:bCs/>
          <w:color w:val="767171"/>
          <w:sz w:val="26"/>
          <w:szCs w:val="24"/>
          <w:lang w:val="es-ES" w:eastAsia="es-ES"/>
        </w:rPr>
        <w:t>la</w:t>
      </w:r>
      <w:r w:rsidRPr="00714577">
        <w:rPr>
          <w:rFonts w:ascii="Calibri" w:eastAsia="Calibri" w:hAnsi="Calibri" w:cs="Times New Roman"/>
          <w:b/>
          <w:bCs/>
          <w:color w:val="767171"/>
          <w:sz w:val="26"/>
          <w:szCs w:val="24"/>
          <w:lang w:val="es-ES" w:eastAsia="es-ES"/>
        </w:rPr>
        <w:t xml:space="preserve"> nulidad total </w:t>
      </w:r>
      <w:r w:rsidRPr="00714577">
        <w:rPr>
          <w:rFonts w:ascii="Calibri" w:eastAsia="Calibri" w:hAnsi="Calibri" w:cs="Times New Roman"/>
          <w:color w:val="767171"/>
          <w:sz w:val="26"/>
          <w:szCs w:val="24"/>
          <w:lang w:val="es-ES" w:eastAsia="es-ES"/>
        </w:rPr>
        <w:t>del</w:t>
      </w:r>
      <w:r w:rsidRPr="00714577">
        <w:rPr>
          <w:rFonts w:ascii="Calibri" w:eastAsia="Calibri" w:hAnsi="Calibri" w:cs="Calibri"/>
          <w:b/>
          <w:color w:val="767171"/>
          <w:sz w:val="26"/>
          <w:szCs w:val="26"/>
          <w:lang w:val="es-ES" w:eastAsia="es-ES"/>
        </w:rPr>
        <w:t>Acta de Infracción</w:t>
      </w:r>
      <w:r w:rsidRPr="00714577">
        <w:rPr>
          <w:rFonts w:ascii="Calibri" w:eastAsia="Calibri" w:hAnsi="Calibri" w:cs="Calibri"/>
          <w:color w:val="767171"/>
          <w:sz w:val="26"/>
          <w:szCs w:val="26"/>
          <w:lang w:val="es-ES" w:eastAsia="es-ES"/>
        </w:rPr>
        <w:t xml:space="preserve"> con número </w:t>
      </w:r>
      <w:r w:rsidRPr="00714577">
        <w:rPr>
          <w:rFonts w:ascii="Calibri" w:eastAsia="Calibri" w:hAnsi="Calibri" w:cs="Calibri"/>
          <w:b/>
          <w:color w:val="767171"/>
          <w:sz w:val="26"/>
          <w:szCs w:val="26"/>
          <w:lang w:val="es-ES" w:eastAsia="es-ES"/>
        </w:rPr>
        <w:t>T-5614957 (T guion cinco-seis-uno-cuatro-nueve-cinco-siete),</w:t>
      </w:r>
      <w:r w:rsidRPr="00714577">
        <w:rPr>
          <w:rFonts w:ascii="Calibri" w:eastAsia="Calibri" w:hAnsi="Calibri" w:cs="Calibri"/>
          <w:color w:val="767171"/>
          <w:sz w:val="26"/>
          <w:szCs w:val="26"/>
          <w:lang w:val="es-ES" w:eastAsia="es-ES"/>
        </w:rPr>
        <w:t xml:space="preserve"> de fecha </w:t>
      </w:r>
      <w:r w:rsidRPr="00714577">
        <w:rPr>
          <w:rFonts w:ascii="Calibri" w:eastAsia="Calibri" w:hAnsi="Calibri" w:cs="Calibri"/>
          <w:b/>
          <w:color w:val="767171"/>
          <w:sz w:val="26"/>
          <w:szCs w:val="26"/>
          <w:lang w:val="es-ES" w:eastAsia="es-ES"/>
        </w:rPr>
        <w:t>17</w:t>
      </w:r>
      <w:r w:rsidRPr="00714577">
        <w:rPr>
          <w:rFonts w:ascii="Calibri" w:eastAsia="Calibri" w:hAnsi="Calibri" w:cs="Calibri"/>
          <w:color w:val="767171"/>
          <w:sz w:val="26"/>
          <w:szCs w:val="26"/>
          <w:lang w:val="es-ES" w:eastAsia="es-ES"/>
        </w:rPr>
        <w:t xml:space="preserve"> diecisiete de </w:t>
      </w:r>
      <w:r w:rsidRPr="00714577">
        <w:rPr>
          <w:rFonts w:ascii="Calibri" w:eastAsia="Calibri" w:hAnsi="Calibri" w:cs="Calibri"/>
          <w:b/>
          <w:color w:val="767171"/>
          <w:sz w:val="26"/>
          <w:szCs w:val="26"/>
          <w:lang w:val="es-ES" w:eastAsia="es-ES"/>
        </w:rPr>
        <w:t>abril</w:t>
      </w:r>
      <w:r w:rsidRPr="00714577">
        <w:rPr>
          <w:rFonts w:ascii="Calibri" w:eastAsia="Calibri" w:hAnsi="Calibri" w:cs="Calibri"/>
          <w:color w:val="767171"/>
          <w:sz w:val="26"/>
          <w:szCs w:val="26"/>
          <w:lang w:val="es-ES" w:eastAsia="es-ES"/>
        </w:rPr>
        <w:t xml:space="preserve">  del año </w:t>
      </w:r>
      <w:r w:rsidRPr="00714577">
        <w:rPr>
          <w:rFonts w:ascii="Calibri" w:eastAsia="Calibri" w:hAnsi="Calibri" w:cs="Calibri"/>
          <w:b/>
          <w:color w:val="767171"/>
          <w:sz w:val="26"/>
          <w:szCs w:val="26"/>
          <w:lang w:val="es-ES" w:eastAsia="es-ES"/>
        </w:rPr>
        <w:t>2017</w:t>
      </w:r>
      <w:r w:rsidRPr="00714577">
        <w:rPr>
          <w:rFonts w:ascii="Calibri" w:eastAsia="Calibri" w:hAnsi="Calibri" w:cs="Calibri"/>
          <w:color w:val="767171"/>
          <w:sz w:val="26"/>
          <w:szCs w:val="26"/>
          <w:lang w:val="es-ES" w:eastAsia="es-ES"/>
        </w:rPr>
        <w:t xml:space="preserve"> dos mil diecisiete; en base a las consideraciones lógicas y jurídicas expresadas en el Considerando Sexto de la presente sentencia. </w:t>
      </w:r>
    </w:p>
    <w:p w:rsidR="00714577" w:rsidRPr="00714577" w:rsidRDefault="00714577" w:rsidP="00714577">
      <w:pPr>
        <w:spacing w:after="0" w:line="240" w:lineRule="auto"/>
        <w:jc w:val="both"/>
        <w:rPr>
          <w:rFonts w:ascii="Calibri" w:eastAsia="Calibri" w:hAnsi="Calibri" w:cs="Calibri"/>
          <w:b/>
          <w:bCs/>
          <w:i/>
          <w:iCs/>
          <w:color w:val="AEAAAA"/>
          <w:sz w:val="20"/>
          <w:szCs w:val="20"/>
          <w:lang w:val="es-ES"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Calibri"/>
          <w:b/>
          <w:bCs/>
          <w:i/>
          <w:iCs/>
          <w:color w:val="767171"/>
          <w:sz w:val="26"/>
          <w:szCs w:val="26"/>
          <w:lang w:val="es-ES" w:eastAsia="es-ES"/>
        </w:rPr>
        <w:t xml:space="preserve">CUARTO.- </w:t>
      </w:r>
      <w:r w:rsidRPr="00714577">
        <w:rPr>
          <w:rFonts w:ascii="Calibri" w:eastAsia="Calibri" w:hAnsi="Calibri" w:cs="Calibri"/>
          <w:color w:val="767171"/>
          <w:sz w:val="26"/>
          <w:szCs w:val="26"/>
          <w:lang w:eastAsia="es-ES"/>
        </w:rPr>
        <w:t xml:space="preserve">Se </w:t>
      </w:r>
      <w:r w:rsidRPr="00714577">
        <w:rPr>
          <w:rFonts w:ascii="Calibri" w:eastAsia="Calibri" w:hAnsi="Calibri" w:cs="Calibri"/>
          <w:b/>
          <w:color w:val="767171"/>
          <w:sz w:val="26"/>
          <w:szCs w:val="26"/>
          <w:lang w:eastAsia="es-ES"/>
        </w:rPr>
        <w:t>condena</w:t>
      </w:r>
      <w:r w:rsidRPr="00714577">
        <w:rPr>
          <w:rFonts w:ascii="Calibri" w:eastAsia="Calibri" w:hAnsi="Calibri" w:cs="Calibri"/>
          <w:color w:val="767171"/>
          <w:sz w:val="26"/>
          <w:szCs w:val="26"/>
          <w:lang w:eastAsia="es-ES"/>
        </w:rPr>
        <w:t xml:space="preserve"> al Agente de Tránsito de nombre </w:t>
      </w:r>
      <w:r w:rsidRPr="00714577">
        <w:rPr>
          <w:rFonts w:ascii="Calibri" w:eastAsia="Calibri" w:hAnsi="Calibri" w:cs="Calibri"/>
          <w:b/>
          <w:color w:val="767171"/>
          <w:sz w:val="26"/>
          <w:szCs w:val="26"/>
          <w:lang w:eastAsia="es-ES"/>
        </w:rPr>
        <w:t>*****</w:t>
      </w:r>
      <w:r w:rsidRPr="00714577">
        <w:rPr>
          <w:rFonts w:ascii="Calibri" w:eastAsia="Calibri" w:hAnsi="Calibri" w:cs="Calibri"/>
          <w:color w:val="767171"/>
          <w:sz w:val="26"/>
          <w:szCs w:val="26"/>
          <w:lang w:eastAsia="es-ES"/>
        </w:rPr>
        <w:t xml:space="preserve">, a que </w:t>
      </w:r>
      <w:r w:rsidRPr="00714577">
        <w:rPr>
          <w:rFonts w:ascii="Calibri" w:eastAsia="Calibri" w:hAnsi="Calibri" w:cs="Calibri"/>
          <w:b/>
          <w:color w:val="767171"/>
          <w:sz w:val="26"/>
          <w:szCs w:val="26"/>
          <w:lang w:eastAsia="es-ES"/>
        </w:rPr>
        <w:t>devuelva</w:t>
      </w:r>
      <w:r w:rsidRPr="00714577">
        <w:rPr>
          <w:rFonts w:ascii="Calibri" w:eastAsia="Calibri" w:hAnsi="Calibri" w:cs="Calibri"/>
          <w:color w:val="767171"/>
          <w:sz w:val="26"/>
          <w:szCs w:val="26"/>
          <w:lang w:eastAsia="es-ES"/>
        </w:rPr>
        <w:t xml:space="preserve"> al ciudadano </w:t>
      </w:r>
      <w:r w:rsidRPr="00714577">
        <w:rPr>
          <w:rFonts w:ascii="Calibri" w:eastAsia="Calibri" w:hAnsi="Calibri" w:cs="Calibri"/>
          <w:b/>
          <w:color w:val="767171"/>
          <w:sz w:val="26"/>
          <w:szCs w:val="26"/>
          <w:lang w:eastAsia="es-ES"/>
        </w:rPr>
        <w:t>*****</w:t>
      </w:r>
      <w:r w:rsidRPr="00714577">
        <w:rPr>
          <w:rFonts w:ascii="Calibri" w:eastAsia="Calibri" w:hAnsi="Calibri" w:cs="Calibri"/>
          <w:color w:val="767171"/>
          <w:sz w:val="26"/>
          <w:szCs w:val="26"/>
          <w:lang w:eastAsia="es-ES"/>
        </w:rPr>
        <w:t xml:space="preserve">, la </w:t>
      </w:r>
      <w:r w:rsidRPr="00714577">
        <w:rPr>
          <w:rFonts w:ascii="Calibri" w:eastAsia="Calibri" w:hAnsi="Calibri" w:cs="Times New Roman"/>
          <w:color w:val="767171"/>
          <w:sz w:val="26"/>
          <w:szCs w:val="26"/>
          <w:lang w:eastAsia="es-ES"/>
        </w:rPr>
        <w:t xml:space="preserve">cantidad de </w:t>
      </w:r>
      <w:r w:rsidRPr="00714577">
        <w:rPr>
          <w:rFonts w:ascii="Calibri" w:eastAsia="Calibri" w:hAnsi="Calibri" w:cs="Calibri"/>
          <w:b/>
          <w:iCs/>
          <w:color w:val="767171"/>
          <w:sz w:val="26"/>
          <w:szCs w:val="26"/>
          <w:lang w:eastAsia="es-ES"/>
        </w:rPr>
        <w:t>$490.69 (cuatrocientos noventa pesos 69/100 Moneda Nacional)</w:t>
      </w:r>
      <w:r w:rsidRPr="00714577">
        <w:rPr>
          <w:rFonts w:ascii="Calibri" w:eastAsia="Calibri" w:hAnsi="Calibri" w:cs="Calibri"/>
          <w:b/>
          <w:color w:val="767171"/>
          <w:sz w:val="26"/>
          <w:szCs w:val="26"/>
          <w:lang w:eastAsia="es-ES"/>
        </w:rPr>
        <w:t>;</w:t>
      </w:r>
      <w:r w:rsidRPr="00714577">
        <w:rPr>
          <w:rFonts w:ascii="Calibri" w:eastAsia="Calibri" w:hAnsi="Calibri" w:cs="Calibri"/>
          <w:iCs/>
          <w:color w:val="767171"/>
          <w:sz w:val="26"/>
          <w:szCs w:val="26"/>
          <w:lang w:eastAsia="es-ES"/>
        </w:rPr>
        <w:t xml:space="preserve"> misma que el promovente pagó por concepto de multa, según se desprende del recibo oficial de pago con número AA 6662770, (AA seis-seis-seis-dos-siete-siete-cero), de fecha 21 veintiuno de abril del año en curso. </w:t>
      </w:r>
      <w:r w:rsidRPr="00714577">
        <w:rPr>
          <w:rFonts w:ascii="Calibri" w:eastAsia="Calibri" w:hAnsi="Calibri" w:cs="Calibri"/>
          <w:color w:val="767171"/>
          <w:sz w:val="26"/>
          <w:szCs w:val="26"/>
          <w:lang w:eastAsia="es-ES"/>
        </w:rPr>
        <w:t xml:space="preserve">Lo anterior de acuerdo a lo argumentado en el Considerando Octavo de esta resolución. . . . . . . . . . . . . . . . . . </w:t>
      </w:r>
    </w:p>
    <w:p w:rsidR="00714577" w:rsidRPr="00714577" w:rsidRDefault="00714577" w:rsidP="00714577">
      <w:pPr>
        <w:spacing w:after="0" w:line="240" w:lineRule="auto"/>
        <w:ind w:firstLine="708"/>
        <w:jc w:val="both"/>
        <w:rPr>
          <w:rFonts w:ascii="Calibri" w:eastAsia="Calibri" w:hAnsi="Calibri" w:cs="Calibri"/>
          <w:color w:val="AEAAAA"/>
          <w:sz w:val="20"/>
          <w:szCs w:val="20"/>
          <w:lang w:eastAsia="es-ES"/>
        </w:rPr>
      </w:pPr>
    </w:p>
    <w:p w:rsidR="00714577" w:rsidRPr="00714577" w:rsidRDefault="00714577" w:rsidP="00714577">
      <w:pPr>
        <w:spacing w:after="0" w:line="240" w:lineRule="auto"/>
        <w:ind w:firstLine="708"/>
        <w:jc w:val="both"/>
        <w:rPr>
          <w:rFonts w:ascii="Calibri" w:eastAsia="Calibri" w:hAnsi="Calibri" w:cs="Times New Roman"/>
          <w:color w:val="767171"/>
          <w:sz w:val="26"/>
          <w:szCs w:val="26"/>
          <w:lang w:eastAsia="es-ES"/>
        </w:rPr>
      </w:pPr>
      <w:r w:rsidRPr="00714577">
        <w:rPr>
          <w:rFonts w:ascii="Calibri" w:eastAsia="Calibri" w:hAnsi="Calibri" w:cs="Calibri"/>
          <w:b/>
          <w:color w:val="767171"/>
          <w:sz w:val="26"/>
          <w:szCs w:val="26"/>
          <w:lang w:eastAsia="es-ES"/>
        </w:rPr>
        <w:t>Devolución</w:t>
      </w:r>
      <w:r w:rsidRPr="00714577">
        <w:rPr>
          <w:rFonts w:ascii="Calibri" w:eastAsia="Calibri" w:hAnsi="Calibri" w:cs="Calibri"/>
          <w:color w:val="767171"/>
          <w:sz w:val="26"/>
          <w:szCs w:val="26"/>
          <w:lang w:eastAsia="es-ES"/>
        </w:rPr>
        <w:t xml:space="preserve"> que se deberá </w:t>
      </w:r>
      <w:r w:rsidRPr="00714577">
        <w:rPr>
          <w:rFonts w:ascii="Calibri" w:eastAsia="Calibri" w:hAnsi="Calibri" w:cs="Calibri"/>
          <w:b/>
          <w:color w:val="767171"/>
          <w:sz w:val="26"/>
          <w:szCs w:val="26"/>
          <w:lang w:eastAsia="es-ES"/>
        </w:rPr>
        <w:t>realizar</w:t>
      </w:r>
      <w:r w:rsidRPr="00714577">
        <w:rPr>
          <w:rFonts w:ascii="Calibri" w:eastAsia="Calibri" w:hAnsi="Calibri" w:cs="Calibri"/>
          <w:color w:val="767171"/>
          <w:sz w:val="26"/>
          <w:szCs w:val="26"/>
          <w:lang w:eastAsia="es-ES"/>
        </w:rPr>
        <w:t xml:space="preserve"> dentro de los </w:t>
      </w:r>
      <w:r w:rsidRPr="00714577">
        <w:rPr>
          <w:rFonts w:ascii="Calibri" w:eastAsia="Calibri" w:hAnsi="Calibri" w:cs="Calibri"/>
          <w:b/>
          <w:color w:val="767171"/>
          <w:sz w:val="26"/>
          <w:szCs w:val="26"/>
          <w:lang w:eastAsia="es-ES"/>
        </w:rPr>
        <w:t>15 quince días</w:t>
      </w:r>
      <w:r w:rsidRPr="00714577">
        <w:rPr>
          <w:rFonts w:ascii="Calibri" w:eastAsia="Calibri" w:hAnsi="Calibri" w:cs="Calibri"/>
          <w:color w:val="767171"/>
          <w:sz w:val="26"/>
          <w:szCs w:val="26"/>
          <w:lang w:eastAsia="es-ES"/>
        </w:rPr>
        <w:t xml:space="preserve"> hábiles siguientes a la fecha en que </w:t>
      </w:r>
      <w:r w:rsidRPr="00714577">
        <w:rPr>
          <w:rFonts w:ascii="Calibri" w:eastAsia="Calibri" w:hAnsi="Calibri" w:cs="Calibri"/>
          <w:b/>
          <w:color w:val="767171"/>
          <w:sz w:val="26"/>
          <w:szCs w:val="26"/>
          <w:lang w:eastAsia="es-ES"/>
        </w:rPr>
        <w:t>cause ejecutoria</w:t>
      </w:r>
      <w:r w:rsidRPr="00714577">
        <w:rPr>
          <w:rFonts w:ascii="Calibri" w:eastAsia="Calibri" w:hAnsi="Calibri" w:cs="Calibri"/>
          <w:color w:val="767171"/>
          <w:sz w:val="26"/>
          <w:szCs w:val="26"/>
          <w:lang w:eastAsia="es-ES"/>
        </w:rPr>
        <w:t xml:space="preserve"> la presente resolución; debiendo </w:t>
      </w:r>
      <w:r w:rsidRPr="00714577">
        <w:rPr>
          <w:rFonts w:ascii="Calibri" w:eastAsia="Calibri" w:hAnsi="Calibri" w:cs="Calibri"/>
          <w:b/>
          <w:color w:val="767171"/>
          <w:sz w:val="26"/>
          <w:szCs w:val="26"/>
          <w:lang w:eastAsia="es-ES"/>
        </w:rPr>
        <w:t>informar</w:t>
      </w:r>
      <w:r w:rsidRPr="00714577">
        <w:rPr>
          <w:rFonts w:ascii="Calibri" w:eastAsia="Calibri" w:hAnsi="Calibri" w:cs="Calibri"/>
          <w:color w:val="767171"/>
          <w:sz w:val="26"/>
          <w:szCs w:val="26"/>
          <w:lang w:eastAsia="es-ES"/>
        </w:rPr>
        <w:t xml:space="preserve"> a este Juzgado del cumplimiento dado al presente resolutivo, acompañando las constancias relativas que así lo acrediten. . . . . . . . . . . . . . . . . . . </w:t>
      </w:r>
    </w:p>
    <w:p w:rsidR="00714577" w:rsidRPr="00714577" w:rsidRDefault="00714577" w:rsidP="00714577">
      <w:pPr>
        <w:spacing w:after="0" w:line="240" w:lineRule="auto"/>
        <w:jc w:val="both"/>
        <w:rPr>
          <w:rFonts w:ascii="Calibri" w:eastAsia="Calibri" w:hAnsi="Calibri" w:cs="Calibri"/>
          <w:color w:val="AEAAAA"/>
          <w:sz w:val="20"/>
          <w:szCs w:val="20"/>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714577" w:rsidRPr="00714577" w:rsidRDefault="00714577" w:rsidP="00714577">
      <w:pPr>
        <w:spacing w:after="0" w:line="240" w:lineRule="auto"/>
        <w:jc w:val="both"/>
        <w:rPr>
          <w:rFonts w:ascii="Calibri" w:eastAsia="Calibri" w:hAnsi="Calibri" w:cs="Calibri"/>
          <w:color w:val="767171"/>
          <w:sz w:val="20"/>
          <w:szCs w:val="20"/>
          <w:lang w:eastAsia="es-ES"/>
        </w:rPr>
      </w:pPr>
    </w:p>
    <w:p w:rsidR="00714577" w:rsidRPr="00714577" w:rsidRDefault="00714577" w:rsidP="00714577">
      <w:pPr>
        <w:spacing w:after="0" w:line="240" w:lineRule="auto"/>
        <w:ind w:firstLine="708"/>
        <w:jc w:val="both"/>
        <w:rPr>
          <w:rFonts w:ascii="Calibri" w:eastAsia="Calibri" w:hAnsi="Calibri" w:cs="Calibri"/>
          <w:b/>
          <w:bCs/>
          <w:color w:val="767171"/>
          <w:sz w:val="26"/>
          <w:szCs w:val="26"/>
          <w:lang w:eastAsia="es-ES"/>
        </w:rPr>
      </w:pPr>
      <w:r w:rsidRPr="00714577">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714577" w:rsidRPr="00714577" w:rsidRDefault="00714577" w:rsidP="00714577">
      <w:pPr>
        <w:spacing w:after="0" w:line="240" w:lineRule="auto"/>
        <w:jc w:val="both"/>
        <w:rPr>
          <w:rFonts w:ascii="Calibri" w:eastAsia="Calibri" w:hAnsi="Calibri" w:cs="Calibri"/>
          <w:color w:val="767171"/>
          <w:sz w:val="20"/>
          <w:szCs w:val="20"/>
          <w:lang w:eastAsia="es-ES"/>
        </w:rPr>
      </w:pPr>
    </w:p>
    <w:p w:rsidR="00714577" w:rsidRPr="00714577" w:rsidRDefault="00714577" w:rsidP="00714577">
      <w:pPr>
        <w:spacing w:after="0" w:line="240" w:lineRule="auto"/>
        <w:ind w:firstLine="708"/>
        <w:jc w:val="both"/>
        <w:rPr>
          <w:rFonts w:ascii="Calibri" w:eastAsia="Calibri" w:hAnsi="Calibri" w:cs="Calibri"/>
          <w:color w:val="767171"/>
          <w:sz w:val="26"/>
          <w:szCs w:val="26"/>
          <w:lang w:eastAsia="es-ES"/>
        </w:rPr>
      </w:pPr>
      <w:r w:rsidRPr="00714577">
        <w:rPr>
          <w:rFonts w:ascii="Calibri" w:eastAsia="Calibri" w:hAnsi="Calibri" w:cs="Calibri"/>
          <w:color w:val="767171"/>
          <w:sz w:val="26"/>
          <w:szCs w:val="26"/>
          <w:lang w:eastAsia="es-ES"/>
        </w:rPr>
        <w:t xml:space="preserve">Así lo resolvió y firma el Licenciado </w:t>
      </w:r>
      <w:r w:rsidRPr="00714577">
        <w:rPr>
          <w:rFonts w:ascii="Calibri" w:eastAsia="Calibri" w:hAnsi="Calibri" w:cs="Calibri"/>
          <w:b/>
          <w:bCs/>
          <w:color w:val="767171"/>
          <w:sz w:val="26"/>
          <w:szCs w:val="26"/>
          <w:lang w:eastAsia="es-ES"/>
        </w:rPr>
        <w:t>Ernesto Alejandro Mora Álvarez</w:t>
      </w:r>
      <w:r w:rsidRPr="00714577">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714577">
        <w:rPr>
          <w:rFonts w:ascii="Calibri" w:eastAsia="Calibri" w:hAnsi="Calibri" w:cs="Calibri"/>
          <w:b/>
          <w:bCs/>
          <w:color w:val="767171"/>
          <w:sz w:val="26"/>
          <w:szCs w:val="26"/>
          <w:lang w:eastAsia="es-ES"/>
        </w:rPr>
        <w:t>María del Rocío Villanueva Sánchez</w:t>
      </w:r>
      <w:r w:rsidRPr="00714577">
        <w:rPr>
          <w:rFonts w:ascii="Calibri" w:eastAsia="Calibri" w:hAnsi="Calibri" w:cs="Calibri"/>
          <w:color w:val="767171"/>
          <w:sz w:val="26"/>
          <w:szCs w:val="26"/>
          <w:lang w:eastAsia="es-ES"/>
        </w:rPr>
        <w:t xml:space="preserve">,  quien da fe. . . . . . . . . . . . . . . . . . . . . . . . . . . . . . . . . . . . . . . . . . </w:t>
      </w:r>
    </w:p>
    <w:p w:rsidR="00AB1F38" w:rsidRDefault="00714577"/>
    <w:sectPr w:rsidR="00AB1F38" w:rsidSect="002A579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714577"/>
    <w:rsid w:val="002A579E"/>
    <w:rsid w:val="00714577"/>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4277</Words>
  <Characters>23526</Characters>
  <Application>Microsoft Office Word</Application>
  <DocSecurity>0</DocSecurity>
  <Lines>196</Lines>
  <Paragraphs>55</Paragraphs>
  <ScaleCrop>false</ScaleCrop>
  <Company>soporte</Company>
  <LinksUpToDate>false</LinksUpToDate>
  <CharactersWithSpaces>27748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2018-01-31T14:40:00Z</dcterms:created>
  <dcterms:modified xsi:type="dcterms:W3CDTF">2018-01-31T14:40:00Z</dcterms:modified>
</cp:coreProperties>
</file>